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BA082" w14:textId="77777777" w:rsidR="00183E6E" w:rsidRDefault="7AB65E93" w:rsidP="00271C01">
      <w:pPr>
        <w:tabs>
          <w:tab w:val="left" w:pos="4704"/>
        </w:tabs>
        <w:spacing w:line="264" w:lineRule="auto"/>
        <w:rPr>
          <w:rFonts w:ascii="Times New Roman" w:hAnsi="Times New Roman" w:cs="Times New Roman"/>
          <w:b/>
          <w:color w:val="002664"/>
          <w:sz w:val="44"/>
          <w:szCs w:val="44"/>
        </w:rPr>
      </w:pPr>
      <w:r w:rsidRPr="7AB65E93">
        <w:rPr>
          <w:rFonts w:ascii="Times New Roman" w:eastAsia="Times New Roman" w:hAnsi="Times New Roman" w:cs="Times New Roman"/>
          <w:b/>
          <w:bCs/>
          <w:color w:val="002664" w:themeColor="accent1"/>
          <w:sz w:val="44"/>
          <w:szCs w:val="44"/>
        </w:rPr>
        <w:t xml:space="preserve">Population Health Management </w:t>
      </w:r>
    </w:p>
    <w:p w14:paraId="22A96748" w14:textId="77777777" w:rsidR="00400DA4" w:rsidRDefault="00400DA4" w:rsidP="00271C01">
      <w:pPr>
        <w:tabs>
          <w:tab w:val="left" w:pos="4704"/>
        </w:tabs>
        <w:spacing w:line="264" w:lineRule="auto"/>
        <w:rPr>
          <w:rFonts w:ascii="Times New Roman" w:hAnsi="Times New Roman" w:cs="Times New Roman"/>
          <w:b/>
          <w:color w:val="002664"/>
          <w:sz w:val="44"/>
          <w:szCs w:val="44"/>
        </w:rPr>
      </w:pPr>
    </w:p>
    <w:p w14:paraId="57EBF6A4" w14:textId="77777777" w:rsidR="00400DA4" w:rsidRDefault="7AB65E93" w:rsidP="00271C01">
      <w:pPr>
        <w:tabs>
          <w:tab w:val="left" w:pos="4704"/>
        </w:tabs>
        <w:spacing w:line="264" w:lineRule="auto"/>
        <w:rPr>
          <w:rFonts w:ascii="Times New Roman" w:hAnsi="Times New Roman" w:cs="Times New Roman"/>
          <w:b/>
          <w:color w:val="002664"/>
          <w:sz w:val="40"/>
          <w:szCs w:val="40"/>
        </w:rPr>
      </w:pPr>
      <w:r w:rsidRPr="7AB65E93">
        <w:rPr>
          <w:rFonts w:ascii="Times New Roman" w:eastAsia="Times New Roman" w:hAnsi="Times New Roman" w:cs="Times New Roman"/>
          <w:b/>
          <w:bCs/>
          <w:color w:val="002664" w:themeColor="accent1"/>
          <w:sz w:val="40"/>
          <w:szCs w:val="40"/>
        </w:rPr>
        <w:t>Table of Contents</w:t>
      </w:r>
    </w:p>
    <w:p w14:paraId="1261E858" w14:textId="77777777" w:rsidR="005600FC" w:rsidRDefault="005600FC" w:rsidP="00271C01">
      <w:pPr>
        <w:tabs>
          <w:tab w:val="left" w:pos="4704"/>
        </w:tabs>
        <w:spacing w:line="264" w:lineRule="auto"/>
        <w:rPr>
          <w:rFonts w:ascii="Times New Roman" w:hAnsi="Times New Roman" w:cs="Times New Roman"/>
          <w:b/>
          <w:color w:val="002664"/>
          <w:sz w:val="40"/>
          <w:szCs w:val="40"/>
        </w:rPr>
      </w:pPr>
    </w:p>
    <w:p w14:paraId="511B279F" w14:textId="77777777" w:rsidR="005600FC" w:rsidRPr="00CD1C08" w:rsidRDefault="7AB65E93" w:rsidP="00271C01">
      <w:pPr>
        <w:tabs>
          <w:tab w:val="left" w:pos="4704"/>
        </w:tabs>
        <w:spacing w:line="264" w:lineRule="auto"/>
        <w:rPr>
          <w:rFonts w:ascii="Arial" w:hAnsi="Arial" w:cs="Arial"/>
          <w:color w:val="002664"/>
          <w:sz w:val="28"/>
          <w:szCs w:val="28"/>
        </w:rPr>
      </w:pPr>
      <w:r w:rsidRPr="00CD1C08">
        <w:rPr>
          <w:rFonts w:ascii="Arial" w:eastAsia="Times New Roman" w:hAnsi="Arial" w:cs="Arial"/>
          <w:color w:val="002664" w:themeColor="accent1"/>
          <w:sz w:val="28"/>
          <w:szCs w:val="28"/>
        </w:rPr>
        <w:t xml:space="preserve">At a Glance………………..page 2 </w:t>
      </w:r>
    </w:p>
    <w:p w14:paraId="19CBECAF" w14:textId="77777777" w:rsidR="005600FC" w:rsidRPr="00CD1C08" w:rsidRDefault="005600FC" w:rsidP="00271C01">
      <w:pPr>
        <w:tabs>
          <w:tab w:val="left" w:pos="4704"/>
        </w:tabs>
        <w:spacing w:line="264" w:lineRule="auto"/>
        <w:rPr>
          <w:rFonts w:ascii="Arial" w:hAnsi="Arial" w:cs="Arial"/>
          <w:color w:val="002664"/>
          <w:sz w:val="28"/>
          <w:szCs w:val="28"/>
        </w:rPr>
      </w:pPr>
    </w:p>
    <w:p w14:paraId="3F43BAF5" w14:textId="77777777" w:rsidR="005600FC" w:rsidRPr="00CD1C08" w:rsidRDefault="7AB65E93" w:rsidP="00271C01">
      <w:pPr>
        <w:tabs>
          <w:tab w:val="left" w:pos="4704"/>
        </w:tabs>
        <w:spacing w:line="264" w:lineRule="auto"/>
        <w:rPr>
          <w:rFonts w:ascii="Arial" w:hAnsi="Arial" w:cs="Arial"/>
          <w:color w:val="002664"/>
          <w:sz w:val="28"/>
          <w:szCs w:val="28"/>
        </w:rPr>
      </w:pPr>
      <w:r w:rsidRPr="00CD1C08">
        <w:rPr>
          <w:rFonts w:ascii="Arial" w:eastAsia="Times New Roman" w:hAnsi="Arial" w:cs="Arial"/>
          <w:color w:val="002664" w:themeColor="accent1"/>
          <w:sz w:val="28"/>
          <w:szCs w:val="28"/>
        </w:rPr>
        <w:t xml:space="preserve">Procedures Requiring Prior Authorization………………..page 3 </w:t>
      </w:r>
    </w:p>
    <w:p w14:paraId="24682A7D" w14:textId="77777777" w:rsidR="005600FC" w:rsidRPr="00CD1C08" w:rsidRDefault="005600FC" w:rsidP="00271C01">
      <w:pPr>
        <w:tabs>
          <w:tab w:val="left" w:pos="4704"/>
        </w:tabs>
        <w:spacing w:line="264" w:lineRule="auto"/>
        <w:rPr>
          <w:rFonts w:ascii="Arial" w:hAnsi="Arial" w:cs="Arial"/>
          <w:color w:val="002664"/>
          <w:sz w:val="28"/>
          <w:szCs w:val="28"/>
        </w:rPr>
      </w:pPr>
    </w:p>
    <w:p w14:paraId="4B32BCF3" w14:textId="77777777" w:rsidR="005600FC" w:rsidRPr="00CD1C08" w:rsidRDefault="7AB65E93" w:rsidP="00271C01">
      <w:pPr>
        <w:tabs>
          <w:tab w:val="left" w:pos="4704"/>
        </w:tabs>
        <w:spacing w:line="264" w:lineRule="auto"/>
        <w:rPr>
          <w:rFonts w:ascii="Arial" w:hAnsi="Arial" w:cs="Arial"/>
          <w:color w:val="002664"/>
          <w:sz w:val="28"/>
          <w:szCs w:val="28"/>
        </w:rPr>
      </w:pPr>
      <w:r w:rsidRPr="00CD1C08">
        <w:rPr>
          <w:rFonts w:ascii="Arial" w:eastAsia="Times New Roman" w:hAnsi="Arial" w:cs="Arial"/>
          <w:color w:val="002664" w:themeColor="accent1"/>
          <w:sz w:val="28"/>
          <w:szCs w:val="28"/>
        </w:rPr>
        <w:t xml:space="preserve">How to Contact or Notify Medical Management………………..page 4 </w:t>
      </w:r>
    </w:p>
    <w:p w14:paraId="74879150" w14:textId="77777777" w:rsidR="005600FC" w:rsidRPr="00CD1C08" w:rsidRDefault="005600FC" w:rsidP="00271C01">
      <w:pPr>
        <w:tabs>
          <w:tab w:val="left" w:pos="4704"/>
        </w:tabs>
        <w:spacing w:line="264" w:lineRule="auto"/>
        <w:rPr>
          <w:rFonts w:ascii="Arial" w:hAnsi="Arial" w:cs="Arial"/>
          <w:color w:val="002664"/>
          <w:sz w:val="28"/>
          <w:szCs w:val="28"/>
        </w:rPr>
      </w:pPr>
    </w:p>
    <w:p w14:paraId="0FDE9E81" w14:textId="77777777" w:rsidR="005600FC" w:rsidRPr="00CD1C08" w:rsidRDefault="7AB65E93" w:rsidP="00271C01">
      <w:pPr>
        <w:tabs>
          <w:tab w:val="left" w:pos="4704"/>
        </w:tabs>
        <w:spacing w:line="264" w:lineRule="auto"/>
        <w:rPr>
          <w:rFonts w:ascii="Arial" w:hAnsi="Arial" w:cs="Arial"/>
          <w:color w:val="002664"/>
          <w:sz w:val="28"/>
          <w:szCs w:val="28"/>
        </w:rPr>
      </w:pPr>
      <w:r w:rsidRPr="00CD1C08">
        <w:rPr>
          <w:rFonts w:ascii="Arial" w:eastAsia="Times New Roman" w:hAnsi="Arial" w:cs="Arial"/>
          <w:color w:val="002664" w:themeColor="accent1"/>
          <w:sz w:val="28"/>
          <w:szCs w:val="28"/>
        </w:rPr>
        <w:t xml:space="preserve">Utilization Management………………..page 4 </w:t>
      </w:r>
    </w:p>
    <w:p w14:paraId="6A7378D4" w14:textId="77777777" w:rsidR="005600FC" w:rsidRPr="00CD1C08" w:rsidRDefault="005600FC" w:rsidP="00271C01">
      <w:pPr>
        <w:tabs>
          <w:tab w:val="left" w:pos="4704"/>
        </w:tabs>
        <w:spacing w:line="264" w:lineRule="auto"/>
        <w:rPr>
          <w:rFonts w:ascii="Arial" w:hAnsi="Arial" w:cs="Arial"/>
          <w:color w:val="002664"/>
          <w:sz w:val="28"/>
          <w:szCs w:val="28"/>
        </w:rPr>
      </w:pPr>
    </w:p>
    <w:p w14:paraId="6AEF3F2B" w14:textId="7696E51E" w:rsidR="005600FC" w:rsidRPr="00CD1C08" w:rsidRDefault="7AB65E93" w:rsidP="00271C01">
      <w:pPr>
        <w:tabs>
          <w:tab w:val="left" w:pos="4704"/>
        </w:tabs>
        <w:spacing w:line="264" w:lineRule="auto"/>
        <w:rPr>
          <w:rFonts w:ascii="Arial" w:hAnsi="Arial" w:cs="Arial"/>
          <w:color w:val="002664"/>
          <w:sz w:val="28"/>
          <w:szCs w:val="28"/>
        </w:rPr>
      </w:pPr>
      <w:r w:rsidRPr="00CD1C08">
        <w:rPr>
          <w:rFonts w:ascii="Arial" w:eastAsia="Times New Roman" w:hAnsi="Arial" w:cs="Arial"/>
          <w:color w:val="002664" w:themeColor="accent1"/>
          <w:sz w:val="28"/>
          <w:szCs w:val="28"/>
        </w:rPr>
        <w:t>Personal Approach to H</w:t>
      </w:r>
      <w:r w:rsidR="00F53B77">
        <w:rPr>
          <w:rFonts w:ascii="Arial" w:eastAsia="Times New Roman" w:hAnsi="Arial" w:cs="Arial"/>
          <w:color w:val="002664" w:themeColor="accent1"/>
          <w:sz w:val="28"/>
          <w:szCs w:val="28"/>
        </w:rPr>
        <w:t>ealth (PATH)………………..page 9</w:t>
      </w:r>
      <w:r w:rsidRPr="00CD1C08">
        <w:rPr>
          <w:rFonts w:ascii="Arial" w:eastAsia="Times New Roman" w:hAnsi="Arial" w:cs="Arial"/>
          <w:color w:val="002664" w:themeColor="accent1"/>
          <w:sz w:val="28"/>
          <w:szCs w:val="28"/>
        </w:rPr>
        <w:t xml:space="preserve"> </w:t>
      </w:r>
    </w:p>
    <w:p w14:paraId="775752DF" w14:textId="77777777" w:rsidR="005600FC" w:rsidRPr="00CD1C08" w:rsidRDefault="005600FC" w:rsidP="00271C01">
      <w:pPr>
        <w:tabs>
          <w:tab w:val="left" w:pos="4704"/>
        </w:tabs>
        <w:spacing w:line="264" w:lineRule="auto"/>
        <w:rPr>
          <w:rFonts w:ascii="Arial" w:hAnsi="Arial" w:cs="Arial"/>
          <w:color w:val="002664"/>
          <w:sz w:val="28"/>
          <w:szCs w:val="28"/>
        </w:rPr>
      </w:pPr>
    </w:p>
    <w:p w14:paraId="6C1337C2" w14:textId="3C81748B" w:rsidR="005600FC" w:rsidRPr="00CD1C08" w:rsidRDefault="7AB65E93" w:rsidP="00271C01">
      <w:pPr>
        <w:tabs>
          <w:tab w:val="left" w:pos="4704"/>
        </w:tabs>
        <w:spacing w:line="264" w:lineRule="auto"/>
        <w:rPr>
          <w:rFonts w:ascii="Arial" w:hAnsi="Arial" w:cs="Arial"/>
          <w:color w:val="002664"/>
          <w:sz w:val="28"/>
          <w:szCs w:val="28"/>
        </w:rPr>
      </w:pPr>
      <w:r w:rsidRPr="00CD1C08">
        <w:rPr>
          <w:rFonts w:ascii="Arial" w:eastAsia="Times New Roman" w:hAnsi="Arial" w:cs="Arial"/>
          <w:color w:val="002664" w:themeColor="accent1"/>
          <w:sz w:val="28"/>
          <w:szCs w:val="28"/>
        </w:rPr>
        <w:t>Clinical and Preventive Health</w:t>
      </w:r>
      <w:r w:rsidR="00C85BCF">
        <w:rPr>
          <w:rFonts w:ascii="Arial" w:eastAsia="Times New Roman" w:hAnsi="Arial" w:cs="Arial"/>
          <w:color w:val="002664" w:themeColor="accent1"/>
          <w:sz w:val="28"/>
          <w:szCs w:val="28"/>
        </w:rPr>
        <w:t>c</w:t>
      </w:r>
      <w:r w:rsidR="005F0FF3">
        <w:rPr>
          <w:rFonts w:ascii="Arial" w:eastAsia="Times New Roman" w:hAnsi="Arial" w:cs="Arial"/>
          <w:color w:val="002664" w:themeColor="accent1"/>
          <w:sz w:val="28"/>
          <w:szCs w:val="28"/>
        </w:rPr>
        <w:t xml:space="preserve">are Guidelines………………..page </w:t>
      </w:r>
      <w:r w:rsidR="00D6437A">
        <w:rPr>
          <w:rFonts w:ascii="Arial" w:eastAsia="Times New Roman" w:hAnsi="Arial" w:cs="Arial"/>
          <w:color w:val="002664" w:themeColor="accent1"/>
          <w:sz w:val="28"/>
          <w:szCs w:val="28"/>
        </w:rPr>
        <w:t>15</w:t>
      </w:r>
      <w:r w:rsidRPr="00CD1C08">
        <w:rPr>
          <w:rFonts w:ascii="Arial" w:eastAsia="Times New Roman" w:hAnsi="Arial" w:cs="Arial"/>
          <w:color w:val="002664" w:themeColor="accent1"/>
          <w:sz w:val="28"/>
          <w:szCs w:val="28"/>
        </w:rPr>
        <w:t xml:space="preserve"> </w:t>
      </w:r>
    </w:p>
    <w:p w14:paraId="384F0C55" w14:textId="77777777" w:rsidR="005600FC" w:rsidRPr="00CD1C08" w:rsidRDefault="005600FC" w:rsidP="00271C01">
      <w:pPr>
        <w:tabs>
          <w:tab w:val="left" w:pos="4704"/>
        </w:tabs>
        <w:spacing w:line="264" w:lineRule="auto"/>
        <w:rPr>
          <w:rFonts w:ascii="Arial" w:hAnsi="Arial" w:cs="Arial"/>
          <w:color w:val="002664"/>
          <w:sz w:val="28"/>
          <w:szCs w:val="28"/>
        </w:rPr>
      </w:pPr>
    </w:p>
    <w:p w14:paraId="42E12E54" w14:textId="0A270570" w:rsidR="005600FC" w:rsidRPr="00CD1C08" w:rsidRDefault="7AB65E93" w:rsidP="00271C01">
      <w:pPr>
        <w:tabs>
          <w:tab w:val="left" w:pos="4704"/>
        </w:tabs>
        <w:spacing w:line="264" w:lineRule="auto"/>
        <w:rPr>
          <w:rFonts w:ascii="Arial" w:hAnsi="Arial" w:cs="Arial"/>
          <w:color w:val="002664"/>
          <w:sz w:val="28"/>
          <w:szCs w:val="28"/>
        </w:rPr>
      </w:pPr>
      <w:r w:rsidRPr="00CD1C08">
        <w:rPr>
          <w:rFonts w:ascii="Arial" w:eastAsia="Times New Roman" w:hAnsi="Arial" w:cs="Arial"/>
          <w:color w:val="002664" w:themeColor="accent1"/>
          <w:sz w:val="28"/>
          <w:szCs w:val="28"/>
        </w:rPr>
        <w:t>Member and Provider Survey</w:t>
      </w:r>
      <w:r w:rsidR="005F0FF3">
        <w:rPr>
          <w:rFonts w:ascii="Arial" w:eastAsia="Times New Roman" w:hAnsi="Arial" w:cs="Arial"/>
          <w:color w:val="002664" w:themeColor="accent1"/>
          <w:sz w:val="28"/>
          <w:szCs w:val="28"/>
        </w:rPr>
        <w:t xml:space="preserve">s and Assessments………………..page </w:t>
      </w:r>
      <w:r w:rsidR="00D6437A">
        <w:rPr>
          <w:rFonts w:ascii="Arial" w:eastAsia="Times New Roman" w:hAnsi="Arial" w:cs="Arial"/>
          <w:color w:val="002664" w:themeColor="accent1"/>
          <w:sz w:val="28"/>
          <w:szCs w:val="28"/>
        </w:rPr>
        <w:t>27</w:t>
      </w:r>
    </w:p>
    <w:p w14:paraId="0076F9C7" w14:textId="77777777" w:rsidR="007C3A4F" w:rsidRDefault="007C3A4F" w:rsidP="00271C01">
      <w:pPr>
        <w:tabs>
          <w:tab w:val="left" w:pos="4704"/>
        </w:tabs>
        <w:spacing w:line="264" w:lineRule="auto"/>
        <w:rPr>
          <w:rFonts w:ascii="Arial" w:eastAsia="Times New Roman" w:hAnsi="Arial" w:cs="Arial"/>
          <w:color w:val="002664" w:themeColor="accent1"/>
          <w:sz w:val="28"/>
          <w:szCs w:val="28"/>
        </w:rPr>
      </w:pPr>
    </w:p>
    <w:p w14:paraId="53BB363D" w14:textId="74CFF8AE" w:rsidR="005600FC" w:rsidRPr="00CD1C08" w:rsidRDefault="7AB65E93" w:rsidP="00271C01">
      <w:pPr>
        <w:tabs>
          <w:tab w:val="left" w:pos="4704"/>
        </w:tabs>
        <w:spacing w:line="264" w:lineRule="auto"/>
        <w:rPr>
          <w:rFonts w:ascii="Arial" w:hAnsi="Arial" w:cs="Arial"/>
          <w:color w:val="002664"/>
          <w:sz w:val="28"/>
          <w:szCs w:val="28"/>
        </w:rPr>
      </w:pPr>
      <w:r w:rsidRPr="00CD1C08">
        <w:rPr>
          <w:rFonts w:ascii="Arial" w:eastAsia="Times New Roman" w:hAnsi="Arial" w:cs="Arial"/>
          <w:color w:val="002664" w:themeColor="accent1"/>
          <w:sz w:val="28"/>
          <w:szCs w:val="28"/>
        </w:rPr>
        <w:t>Quality Imp</w:t>
      </w:r>
      <w:r w:rsidR="005F0FF3">
        <w:rPr>
          <w:rFonts w:ascii="Arial" w:eastAsia="Times New Roman" w:hAnsi="Arial" w:cs="Arial"/>
          <w:color w:val="002664" w:themeColor="accent1"/>
          <w:sz w:val="28"/>
          <w:szCs w:val="28"/>
        </w:rPr>
        <w:t xml:space="preserve">rovement Program………………...page </w:t>
      </w:r>
      <w:r w:rsidR="00D6437A">
        <w:rPr>
          <w:rFonts w:ascii="Arial" w:eastAsia="Times New Roman" w:hAnsi="Arial" w:cs="Arial"/>
          <w:color w:val="002664" w:themeColor="accent1"/>
          <w:sz w:val="28"/>
          <w:szCs w:val="28"/>
        </w:rPr>
        <w:t>28</w:t>
      </w:r>
    </w:p>
    <w:p w14:paraId="501CA750" w14:textId="77777777" w:rsidR="005600FC" w:rsidRPr="00CD1C08" w:rsidRDefault="005600FC" w:rsidP="00271C01">
      <w:pPr>
        <w:tabs>
          <w:tab w:val="left" w:pos="4704"/>
        </w:tabs>
        <w:spacing w:line="264" w:lineRule="auto"/>
        <w:rPr>
          <w:rFonts w:ascii="Arial" w:hAnsi="Arial" w:cs="Arial"/>
          <w:color w:val="002664"/>
          <w:sz w:val="28"/>
          <w:szCs w:val="28"/>
        </w:rPr>
      </w:pPr>
    </w:p>
    <w:p w14:paraId="764B8A24" w14:textId="15A3083A" w:rsidR="005600FC" w:rsidRPr="00CD1C08" w:rsidRDefault="7AB65E93" w:rsidP="00271C01">
      <w:pPr>
        <w:tabs>
          <w:tab w:val="left" w:pos="4704"/>
        </w:tabs>
        <w:spacing w:line="264" w:lineRule="auto"/>
        <w:rPr>
          <w:rFonts w:ascii="Arial" w:hAnsi="Arial" w:cs="Arial"/>
          <w:color w:val="002664"/>
          <w:sz w:val="28"/>
          <w:szCs w:val="28"/>
        </w:rPr>
      </w:pPr>
      <w:r w:rsidRPr="00CD1C08">
        <w:rPr>
          <w:rFonts w:ascii="Arial" w:eastAsia="Times New Roman" w:hAnsi="Arial" w:cs="Arial"/>
          <w:color w:val="002664" w:themeColor="accent1"/>
          <w:sz w:val="28"/>
          <w:szCs w:val="28"/>
        </w:rPr>
        <w:t>Health</w:t>
      </w:r>
      <w:r w:rsidR="005F0FF3">
        <w:rPr>
          <w:rFonts w:ascii="Arial" w:eastAsia="Times New Roman" w:hAnsi="Arial" w:cs="Arial"/>
          <w:color w:val="002664" w:themeColor="accent1"/>
          <w:sz w:val="28"/>
          <w:szCs w:val="28"/>
        </w:rPr>
        <w:t xml:space="preserve"> Plan Definitions………………..page </w:t>
      </w:r>
      <w:r w:rsidR="00D6437A">
        <w:rPr>
          <w:rFonts w:ascii="Arial" w:eastAsia="Times New Roman" w:hAnsi="Arial" w:cs="Arial"/>
          <w:color w:val="002664" w:themeColor="accent1"/>
          <w:sz w:val="28"/>
          <w:szCs w:val="28"/>
        </w:rPr>
        <w:t>29</w:t>
      </w:r>
    </w:p>
    <w:p w14:paraId="4AFF7E5D" w14:textId="77777777" w:rsidR="00400DA4" w:rsidRDefault="00400DA4">
      <w:pPr>
        <w:rPr>
          <w:rFonts w:ascii="Times New Roman" w:eastAsia="Arial" w:hAnsi="Times New Roman" w:cs="Times New Roman"/>
          <w:b/>
          <w:color w:val="002664"/>
          <w:spacing w:val="-1"/>
          <w:sz w:val="40"/>
          <w:szCs w:val="40"/>
        </w:rPr>
      </w:pPr>
      <w:r>
        <w:br w:type="page"/>
      </w:r>
    </w:p>
    <w:p w14:paraId="469F9638" w14:textId="77777777" w:rsidR="00183E6E" w:rsidRPr="004A5DE2" w:rsidRDefault="7AB65E93" w:rsidP="00527AA8">
      <w:pPr>
        <w:pStyle w:val="Heading1"/>
      </w:pPr>
      <w:r>
        <w:lastRenderedPageBreak/>
        <w:t>At a Gla</w:t>
      </w:r>
      <w:bookmarkStart w:id="0" w:name="_GoBack"/>
      <w:bookmarkEnd w:id="0"/>
      <w:r>
        <w:t>nce</w:t>
      </w:r>
    </w:p>
    <w:p w14:paraId="7352B36A" w14:textId="77777777" w:rsidR="00A86906" w:rsidRPr="00353329" w:rsidRDefault="00133561" w:rsidP="00527AA8">
      <w:pPr>
        <w:pStyle w:val="BodyText"/>
        <w:jc w:val="left"/>
      </w:pPr>
      <w:r>
        <w:t>The MedStar Select Population Health</w:t>
      </w:r>
      <w:r w:rsidR="091DFE84" w:rsidRPr="091DFE84">
        <w:t xml:space="preserve"> Management </w:t>
      </w:r>
      <w:r w:rsidR="00DD36AA">
        <w:t>d</w:t>
      </w:r>
      <w:r w:rsidR="091DFE84" w:rsidRPr="091DFE84">
        <w:t xml:space="preserve">epartment is responsible for managing </w:t>
      </w:r>
      <w:r w:rsidR="00C85BCF">
        <w:t>healthcare</w:t>
      </w:r>
      <w:r w:rsidR="091DFE84" w:rsidRPr="091DFE84">
        <w:t xml:space="preserve"> resources for MedStar Select </w:t>
      </w:r>
      <w:r w:rsidR="00DD36AA">
        <w:t>h</w:t>
      </w:r>
      <w:r w:rsidR="091DFE84" w:rsidRPr="091DFE84">
        <w:t xml:space="preserve">ealth </w:t>
      </w:r>
      <w:r w:rsidR="00DD36AA">
        <w:t>p</w:t>
      </w:r>
      <w:r w:rsidR="091DFE84" w:rsidRPr="091DFE84">
        <w:t>lan. Our goal is to provide you with the support you need to most effectively care for your patients.</w:t>
      </w:r>
    </w:p>
    <w:p w14:paraId="46B9D7E1" w14:textId="77777777" w:rsidR="00A86906" w:rsidRPr="00353329" w:rsidRDefault="00A86906" w:rsidP="00527AA8">
      <w:pPr>
        <w:pStyle w:val="BodyText"/>
        <w:jc w:val="left"/>
      </w:pPr>
    </w:p>
    <w:p w14:paraId="629B9BA4" w14:textId="77777777" w:rsidR="00A86906" w:rsidRPr="00353329" w:rsidRDefault="00133561" w:rsidP="00527AA8">
      <w:pPr>
        <w:pStyle w:val="BodyText"/>
        <w:jc w:val="left"/>
      </w:pPr>
      <w:r>
        <w:t>The Population Health</w:t>
      </w:r>
      <w:r w:rsidR="7AB65E93" w:rsidRPr="7AB65E93">
        <w:t xml:space="preserve"> Management </w:t>
      </w:r>
      <w:r w:rsidR="00DD36AA">
        <w:t>d</w:t>
      </w:r>
      <w:r w:rsidR="7AB65E93" w:rsidRPr="7AB65E93">
        <w:t xml:space="preserve">epartment is your resource for ensuring associates and covered dependents get the most appropriate level of care and providing any additional </w:t>
      </w:r>
      <w:r w:rsidR="00C85BCF">
        <w:t>healthcare</w:t>
      </w:r>
      <w:r w:rsidR="7AB65E93" w:rsidRPr="7AB65E93">
        <w:t xml:space="preserve"> resources needed.</w:t>
      </w:r>
    </w:p>
    <w:p w14:paraId="06AED8AB" w14:textId="77777777" w:rsidR="00183E6E" w:rsidRPr="00353329" w:rsidRDefault="00183E6E" w:rsidP="00527AA8">
      <w:pPr>
        <w:pStyle w:val="BodyText"/>
        <w:jc w:val="left"/>
      </w:pPr>
    </w:p>
    <w:p w14:paraId="7CBAD5C9" w14:textId="77777777" w:rsidR="00A86906" w:rsidRPr="00353329" w:rsidRDefault="7AB65E93" w:rsidP="00527AA8">
      <w:pPr>
        <w:pStyle w:val="BodyText"/>
        <w:jc w:val="left"/>
      </w:pPr>
      <w:r w:rsidRPr="7AB65E93">
        <w:t>This department will, if applicable</w:t>
      </w:r>
    </w:p>
    <w:p w14:paraId="26A86CAB" w14:textId="77777777" w:rsidR="00183E6E" w:rsidRPr="00871E04" w:rsidRDefault="7AB65E93" w:rsidP="003C2391">
      <w:pPr>
        <w:pStyle w:val="BodyText"/>
        <w:numPr>
          <w:ilvl w:val="0"/>
          <w:numId w:val="5"/>
        </w:numPr>
        <w:jc w:val="left"/>
        <w:rPr>
          <w:b/>
          <w:bCs/>
        </w:rPr>
      </w:pPr>
      <w:r w:rsidRPr="7AB65E93">
        <w:t xml:space="preserve">Review and authorize certain procedures when deemed medically necessary. A list of these procedures can be found on the Quick Reference Guide at </w:t>
      </w:r>
      <w:hyperlink r:id="rId12" w:history="1">
        <w:r w:rsidR="00372F5B" w:rsidRPr="00A173DA">
          <w:rPr>
            <w:rStyle w:val="Hyperlink"/>
            <w:rFonts w:cs="Arial"/>
            <w:b/>
            <w:bCs/>
            <w:sz w:val="23"/>
            <w:szCs w:val="23"/>
          </w:rPr>
          <w:t>www.MedStarProviderNetwork.com</w:t>
        </w:r>
      </w:hyperlink>
    </w:p>
    <w:p w14:paraId="265D9E49" w14:textId="77777777" w:rsidR="00183E6E" w:rsidRPr="00353329" w:rsidRDefault="7AB65E93" w:rsidP="003C2391">
      <w:pPr>
        <w:pStyle w:val="BodyText"/>
        <w:numPr>
          <w:ilvl w:val="0"/>
          <w:numId w:val="5"/>
        </w:numPr>
        <w:jc w:val="left"/>
      </w:pPr>
      <w:r w:rsidRPr="7AB65E93">
        <w:t>Review and authorize appropriate out-of-network and out-of-area care, including transition of care and member transfers from out-of-network facilities</w:t>
      </w:r>
    </w:p>
    <w:p w14:paraId="708E18E7" w14:textId="48EA1086" w:rsidR="00183E6E" w:rsidRPr="00353329" w:rsidRDefault="7AB65E93" w:rsidP="003C2391">
      <w:pPr>
        <w:pStyle w:val="BodyText"/>
        <w:numPr>
          <w:ilvl w:val="0"/>
          <w:numId w:val="5"/>
        </w:numPr>
        <w:jc w:val="left"/>
      </w:pPr>
      <w:r w:rsidRPr="7AB65E93">
        <w:t xml:space="preserve">Offer </w:t>
      </w:r>
      <w:r w:rsidR="00C72797">
        <w:t xml:space="preserve">Care Advising </w:t>
      </w:r>
      <w:r w:rsidRPr="7AB65E93">
        <w:t>services through the Personal Approach to Health (PATH) programs</w:t>
      </w:r>
    </w:p>
    <w:p w14:paraId="165E5393" w14:textId="77777777" w:rsidR="00183E6E" w:rsidRDefault="7AB65E93" w:rsidP="003C2391">
      <w:pPr>
        <w:pStyle w:val="BodyText"/>
        <w:numPr>
          <w:ilvl w:val="0"/>
          <w:numId w:val="5"/>
        </w:numPr>
        <w:jc w:val="left"/>
      </w:pPr>
      <w:r w:rsidRPr="7AB65E93">
        <w:t>Administer member and provider surveys and assessments</w:t>
      </w:r>
    </w:p>
    <w:p w14:paraId="3BB8F968" w14:textId="77777777" w:rsidR="00133561" w:rsidRPr="00353329" w:rsidRDefault="00133561" w:rsidP="003C2391">
      <w:pPr>
        <w:pStyle w:val="BodyText"/>
        <w:numPr>
          <w:ilvl w:val="0"/>
          <w:numId w:val="5"/>
        </w:numPr>
        <w:jc w:val="left"/>
      </w:pPr>
    </w:p>
    <w:p w14:paraId="4244DDCD" w14:textId="77777777" w:rsidR="00183E6E" w:rsidRPr="00871E04" w:rsidRDefault="00DD36AA" w:rsidP="00527AA8">
      <w:pPr>
        <w:pStyle w:val="BodyText"/>
        <w:jc w:val="left"/>
      </w:pPr>
      <w:r>
        <w:t>For q</w:t>
      </w:r>
      <w:r w:rsidR="7AB65E93" w:rsidRPr="7AB65E93">
        <w:t>uestions and additional information</w:t>
      </w:r>
      <w:r w:rsidR="00133561">
        <w:t xml:space="preserve"> on Population Health resources</w:t>
      </w:r>
      <w:r>
        <w:t>,</w:t>
      </w:r>
      <w:r w:rsidR="00133561">
        <w:t xml:space="preserve"> </w:t>
      </w:r>
      <w:r>
        <w:t>contact</w:t>
      </w:r>
      <w:r w:rsidR="00133561">
        <w:t xml:space="preserve"> </w:t>
      </w:r>
      <w:r w:rsidR="00B34E98" w:rsidRPr="00372F5B">
        <w:t>Medical</w:t>
      </w:r>
      <w:r w:rsidR="00B34E98" w:rsidRPr="00372F5B">
        <w:rPr>
          <w:bCs/>
        </w:rPr>
        <w:t xml:space="preserve"> Management</w:t>
      </w:r>
      <w:r w:rsidR="7AB65E93" w:rsidRPr="7AB65E93">
        <w:rPr>
          <w:b/>
          <w:bCs/>
        </w:rPr>
        <w:t xml:space="preserve"> </w:t>
      </w:r>
      <w:r w:rsidR="7AB65E93" w:rsidRPr="7AB65E93">
        <w:t xml:space="preserve">at </w:t>
      </w:r>
      <w:r w:rsidR="7AB65E93" w:rsidRPr="7AB65E93">
        <w:rPr>
          <w:b/>
          <w:bCs/>
        </w:rPr>
        <w:t xml:space="preserve">855-242-4875, </w:t>
      </w:r>
      <w:r w:rsidR="7AB65E93" w:rsidRPr="7AB65E93">
        <w:t xml:space="preserve">Monday through Friday, from 8 a.m. to 5 p.m. EST. </w:t>
      </w:r>
    </w:p>
    <w:p w14:paraId="66FDE533" w14:textId="77777777" w:rsidR="00400DA4" w:rsidRDefault="00400DA4" w:rsidP="00527AA8">
      <w:pPr>
        <w:rPr>
          <w:rFonts w:ascii="Times New Roman" w:eastAsia="Arial" w:hAnsi="Times New Roman" w:cs="Times New Roman"/>
          <w:b/>
          <w:color w:val="002664"/>
          <w:spacing w:val="-1"/>
          <w:sz w:val="40"/>
          <w:szCs w:val="40"/>
        </w:rPr>
      </w:pPr>
      <w:r>
        <w:br w:type="page"/>
      </w:r>
    </w:p>
    <w:p w14:paraId="354ECCAA" w14:textId="77777777" w:rsidR="00183E6E" w:rsidRPr="00271C01" w:rsidRDefault="7AB65E93" w:rsidP="00527AA8">
      <w:pPr>
        <w:pStyle w:val="Heading1"/>
        <w:rPr>
          <w:rFonts w:eastAsia="Times New Roman"/>
          <w:bCs/>
        </w:rPr>
      </w:pPr>
      <w:r>
        <w:lastRenderedPageBreak/>
        <w:t xml:space="preserve">Procedures Requiring </w:t>
      </w:r>
      <w:r w:rsidRPr="7AB65E93">
        <w:rPr>
          <w:rFonts w:eastAsia="Times New Roman"/>
        </w:rPr>
        <w:t>Prior Authorization</w:t>
      </w:r>
    </w:p>
    <w:p w14:paraId="2B0E6841" w14:textId="77777777" w:rsidR="00AA5BF4" w:rsidRPr="00353329" w:rsidRDefault="091DFE84" w:rsidP="00527AA8">
      <w:pPr>
        <w:pStyle w:val="BodyText"/>
        <w:jc w:val="left"/>
      </w:pPr>
      <w:r w:rsidRPr="091DFE84">
        <w:t xml:space="preserve">The Utilization Management department carries out the review of select services to promote high-quality, cost-effective and medically appropriate care for MedStar Select </w:t>
      </w:r>
      <w:r w:rsidR="00DD36AA">
        <w:t>h</w:t>
      </w:r>
      <w:r w:rsidRPr="091DFE84">
        <w:t xml:space="preserve">ealth </w:t>
      </w:r>
      <w:r w:rsidR="00DD36AA">
        <w:t>p</w:t>
      </w:r>
      <w:r w:rsidRPr="091DFE84">
        <w:t>lan.</w:t>
      </w:r>
    </w:p>
    <w:p w14:paraId="62C25EED" w14:textId="77777777" w:rsidR="00AA5BF4" w:rsidRPr="00353329" w:rsidRDefault="00AA5BF4" w:rsidP="00527AA8">
      <w:pPr>
        <w:pStyle w:val="BodyText"/>
        <w:jc w:val="left"/>
      </w:pPr>
    </w:p>
    <w:p w14:paraId="55C097B7" w14:textId="77777777" w:rsidR="00183E6E" w:rsidRPr="00353329" w:rsidRDefault="7AB65E93" w:rsidP="00527AA8">
      <w:pPr>
        <w:pStyle w:val="BodyText"/>
        <w:jc w:val="left"/>
      </w:pPr>
      <w:r w:rsidRPr="7AB65E93">
        <w:t xml:space="preserve">Prior authorization is the process that the department uses to review speciﬁc procedures, treatments and devices to determine whether the </w:t>
      </w:r>
      <w:r w:rsidR="00DD36AA">
        <w:t xml:space="preserve">requested </w:t>
      </w:r>
      <w:r w:rsidRPr="7AB65E93">
        <w:t>coverage will be approved or denied.</w:t>
      </w:r>
    </w:p>
    <w:p w14:paraId="58893DB7" w14:textId="77777777" w:rsidR="00183E6E" w:rsidRPr="00353329" w:rsidRDefault="00183E6E" w:rsidP="00527AA8">
      <w:pPr>
        <w:pStyle w:val="BodyText"/>
        <w:jc w:val="left"/>
      </w:pPr>
    </w:p>
    <w:p w14:paraId="24118773" w14:textId="4955677A" w:rsidR="00183E6E" w:rsidRPr="00353329" w:rsidRDefault="7AB65E93" w:rsidP="00527AA8">
      <w:pPr>
        <w:pStyle w:val="BodyText"/>
        <w:jc w:val="left"/>
      </w:pPr>
      <w:r w:rsidRPr="7AB65E93">
        <w:t xml:space="preserve">For a complete list of procedures that require prior authorization, please visit the </w:t>
      </w:r>
      <w:r w:rsidR="00DD36AA">
        <w:t>m</w:t>
      </w:r>
      <w:r w:rsidRPr="7AB65E93">
        <w:t xml:space="preserve">edical Quick Reference Guide, available online at </w:t>
      </w:r>
      <w:hyperlink r:id="rId13" w:history="1">
        <w:r w:rsidR="00372F5B" w:rsidRPr="00A173DA">
          <w:rPr>
            <w:rStyle w:val="Hyperlink"/>
            <w:rFonts w:cs="Arial"/>
            <w:b/>
            <w:bCs/>
            <w:sz w:val="23"/>
            <w:szCs w:val="23"/>
          </w:rPr>
          <w:t>www.MedStarProviderNetwork.com</w:t>
        </w:r>
      </w:hyperlink>
      <w:r w:rsidRPr="7AB65E93">
        <w:t xml:space="preserve">. If you would like a hard copy of the Quick Reference Guide mailed to you, please email </w:t>
      </w:r>
      <w:r w:rsidR="00DD36AA">
        <w:t>P</w:t>
      </w:r>
      <w:r w:rsidRPr="7AB65E93">
        <w:t xml:space="preserve">rovider </w:t>
      </w:r>
      <w:r w:rsidR="00DD36AA">
        <w:t>R</w:t>
      </w:r>
      <w:r w:rsidRPr="7AB65E93">
        <w:t xml:space="preserve">elations at </w:t>
      </w:r>
      <w:hyperlink r:id="rId14" w:history="1">
        <w:r w:rsidR="001E0A4C" w:rsidRPr="00A173DA">
          <w:rPr>
            <w:rStyle w:val="Hyperlink"/>
            <w:b/>
            <w:sz w:val="23"/>
            <w:szCs w:val="23"/>
          </w:rPr>
          <w:t>MFC-ProviderRelations2@medstar.net</w:t>
        </w:r>
      </w:hyperlink>
      <w:hyperlink r:id="rId15">
        <w:r w:rsidRPr="00CD1C08">
          <w:rPr>
            <w:b/>
          </w:rPr>
          <w:t>.</w:t>
        </w:r>
      </w:hyperlink>
    </w:p>
    <w:p w14:paraId="4F8604D1" w14:textId="77777777" w:rsidR="00183E6E" w:rsidRPr="00353329" w:rsidRDefault="00183E6E" w:rsidP="00527AA8">
      <w:pPr>
        <w:pStyle w:val="BodyText"/>
        <w:jc w:val="left"/>
      </w:pPr>
    </w:p>
    <w:p w14:paraId="6373AF0C" w14:textId="445C478A" w:rsidR="00183E6E" w:rsidRPr="00353329" w:rsidRDefault="7AB65E93" w:rsidP="00527AA8">
      <w:pPr>
        <w:pStyle w:val="BodyText"/>
        <w:jc w:val="left"/>
        <w:rPr>
          <w:color w:val="000000"/>
        </w:rPr>
      </w:pPr>
      <w:r w:rsidRPr="7AB65E93">
        <w:t xml:space="preserve">Medical policies outlining items, services and procedures utilized for review for prior authorization can be found at </w:t>
      </w:r>
      <w:hyperlink r:id="rId16" w:history="1">
        <w:r w:rsidR="00372F5B" w:rsidRPr="00A173DA">
          <w:rPr>
            <w:rStyle w:val="Hyperlink"/>
            <w:rFonts w:cs="Arial"/>
            <w:b/>
            <w:bCs/>
            <w:sz w:val="23"/>
            <w:szCs w:val="23"/>
          </w:rPr>
          <w:t>www.MedStarProviderNetwork.com</w:t>
        </w:r>
      </w:hyperlink>
      <w:r w:rsidRPr="7AB65E93">
        <w:rPr>
          <w:b/>
          <w:bCs/>
        </w:rPr>
        <w:t xml:space="preserve">. </w:t>
      </w:r>
      <w:r w:rsidR="00B34E98" w:rsidRPr="00372F5B">
        <w:t xml:space="preserve">Clinical criteria or the benefit provision on which </w:t>
      </w:r>
      <w:r w:rsidR="00DD36AA">
        <w:t>a</w:t>
      </w:r>
      <w:r w:rsidR="00B34E98" w:rsidRPr="00D575BC">
        <w:t xml:space="preserve"> decision has been based will be sent upon request</w:t>
      </w:r>
      <w:r w:rsidRPr="00DD36AA">
        <w:t>. If</w:t>
      </w:r>
      <w:r w:rsidRPr="7AB65E93">
        <w:t xml:space="preserve"> a provider wishes to ask for a prior authorization or pre-determination review, a written request must be faxed to </w:t>
      </w:r>
      <w:r w:rsidR="00DD36AA">
        <w:t>P</w:t>
      </w:r>
      <w:r w:rsidRPr="7AB65E93">
        <w:t xml:space="preserve">rior </w:t>
      </w:r>
      <w:r w:rsidR="00DD36AA">
        <w:t>A</w:t>
      </w:r>
      <w:r w:rsidRPr="7AB65E93">
        <w:t xml:space="preserve">uthorization at </w:t>
      </w:r>
      <w:r w:rsidRPr="7AB65E93">
        <w:rPr>
          <w:b/>
          <w:bCs/>
        </w:rPr>
        <w:t>855-431-8762.</w:t>
      </w:r>
    </w:p>
    <w:p w14:paraId="680F597E" w14:textId="77777777" w:rsidR="0055483B" w:rsidRPr="00353329" w:rsidRDefault="0055483B" w:rsidP="00527AA8">
      <w:pPr>
        <w:pStyle w:val="BodyText"/>
        <w:jc w:val="left"/>
      </w:pPr>
    </w:p>
    <w:p w14:paraId="2FE91376" w14:textId="33DEE7EF" w:rsidR="00183E6E" w:rsidRPr="00353329" w:rsidRDefault="7AB65E93" w:rsidP="00527AA8">
      <w:pPr>
        <w:pStyle w:val="BodyText"/>
        <w:jc w:val="left"/>
      </w:pPr>
      <w:r w:rsidRPr="7AB65E93">
        <w:t xml:space="preserve">To initiate a prior authorization, the provider is asked to complete a prior authorization form and submit this to the fax number at the top of the form with any pertinent medical records to support the request. This </w:t>
      </w:r>
      <w:r w:rsidR="00DD36AA">
        <w:t xml:space="preserve">information </w:t>
      </w:r>
      <w:r w:rsidRPr="7AB65E93">
        <w:t>could include any pertinent medical records, lab results or other diagnostic studies.</w:t>
      </w:r>
    </w:p>
    <w:p w14:paraId="1B9C63CC" w14:textId="77777777" w:rsidR="00183E6E" w:rsidRPr="00353329" w:rsidRDefault="00183E6E" w:rsidP="00527AA8">
      <w:pPr>
        <w:pStyle w:val="BodyText"/>
        <w:jc w:val="left"/>
      </w:pPr>
    </w:p>
    <w:p w14:paraId="59AD38FD" w14:textId="77777777" w:rsidR="00183E6E" w:rsidRPr="00353329" w:rsidRDefault="7AB65E93" w:rsidP="00527AA8">
      <w:pPr>
        <w:pStyle w:val="BodyText"/>
        <w:jc w:val="left"/>
      </w:pPr>
      <w:r w:rsidRPr="7AB65E93">
        <w:t>If coverage is not approved, the provider may appeal the decision by filing an appeal. The appeal process is outlined in the Provider Standards and Procedures section of this Provider Manual.</w:t>
      </w:r>
    </w:p>
    <w:p w14:paraId="65701E5F" w14:textId="77777777" w:rsidR="003308BF" w:rsidRDefault="003308BF" w:rsidP="00527AA8">
      <w:pPr>
        <w:pStyle w:val="BodyText"/>
        <w:jc w:val="left"/>
      </w:pPr>
    </w:p>
    <w:p w14:paraId="194A01E6" w14:textId="77777777" w:rsidR="00271C01" w:rsidRPr="00CD1C08" w:rsidRDefault="7AB65E93" w:rsidP="00527AA8">
      <w:pPr>
        <w:pStyle w:val="Default"/>
        <w:rPr>
          <w:rFonts w:ascii="Arial" w:eastAsia="Arial" w:hAnsi="Arial" w:cs="Arial"/>
          <w:b/>
          <w:i/>
          <w:color w:val="auto"/>
          <w:sz w:val="23"/>
          <w:szCs w:val="23"/>
        </w:rPr>
      </w:pPr>
      <w:r w:rsidRPr="00CD1C08">
        <w:rPr>
          <w:rFonts w:ascii="Arial" w:eastAsia="Arial," w:hAnsi="Arial" w:cs="Arial"/>
          <w:b/>
          <w:bCs/>
          <w:i/>
          <w:iCs/>
          <w:color w:val="auto"/>
          <w:sz w:val="23"/>
          <w:szCs w:val="23"/>
        </w:rPr>
        <w:t>Please note, to obtain prior authorization for medications covered under the medical benefit, please call 855-266-0712.</w:t>
      </w:r>
    </w:p>
    <w:p w14:paraId="473790CC" w14:textId="77777777" w:rsidR="00400DA4" w:rsidRDefault="00400DA4" w:rsidP="00527AA8">
      <w:pPr>
        <w:rPr>
          <w:rFonts w:ascii="Times New Roman" w:eastAsia="Arial" w:hAnsi="Times New Roman" w:cs="Times New Roman"/>
          <w:b/>
          <w:color w:val="002664"/>
          <w:spacing w:val="-1"/>
          <w:sz w:val="40"/>
          <w:szCs w:val="40"/>
        </w:rPr>
      </w:pPr>
      <w:r>
        <w:br w:type="page"/>
      </w:r>
    </w:p>
    <w:p w14:paraId="39BABD73" w14:textId="77777777" w:rsidR="003B51B0" w:rsidRPr="00871E04" w:rsidRDefault="7AB65E93" w:rsidP="00527AA8">
      <w:pPr>
        <w:pStyle w:val="Heading1"/>
      </w:pPr>
      <w:r>
        <w:lastRenderedPageBreak/>
        <w:t>How to Contact or Notify Medical Management</w:t>
      </w:r>
    </w:p>
    <w:p w14:paraId="4C02A85D" w14:textId="16AD3BBF" w:rsidR="00183E6E" w:rsidRPr="00871E04" w:rsidRDefault="00E03F66" w:rsidP="00527AA8">
      <w:pPr>
        <w:pStyle w:val="BodyText"/>
        <w:jc w:val="left"/>
        <w:rPr>
          <w:rFonts w:eastAsiaTheme="minorHAnsi"/>
          <w:color w:val="000000"/>
          <w:shd w:val="clear" w:color="auto" w:fill="FFFFFF"/>
        </w:rPr>
      </w:pPr>
      <w:r w:rsidRPr="00353329">
        <w:t xml:space="preserve">Providers can contact the Medical Management </w:t>
      </w:r>
      <w:r w:rsidR="00DD36AA">
        <w:t>d</w:t>
      </w:r>
      <w:r w:rsidRPr="00353329">
        <w:t>epartment for questions or to request a review for prior authorization</w:t>
      </w:r>
      <w:r w:rsidR="00DD36AA">
        <w:t>.</w:t>
      </w:r>
      <w:r w:rsidRPr="00353329">
        <w:t xml:space="preserve"> </w:t>
      </w:r>
      <w:r w:rsidR="00DD36AA">
        <w:t>T</w:t>
      </w:r>
      <w:r w:rsidRPr="00353329">
        <w:t xml:space="preserve">his department can be reached at </w:t>
      </w:r>
      <w:r w:rsidR="005A419B" w:rsidRPr="7961C46A">
        <w:rPr>
          <w:b/>
          <w:bCs/>
        </w:rPr>
        <w:t>855</w:t>
      </w:r>
      <w:r w:rsidR="004E6596" w:rsidRPr="7961C46A">
        <w:rPr>
          <w:b/>
          <w:bCs/>
        </w:rPr>
        <w:t>-</w:t>
      </w:r>
      <w:r w:rsidR="005A419B" w:rsidRPr="7961C46A">
        <w:rPr>
          <w:b/>
          <w:bCs/>
        </w:rPr>
        <w:t>242</w:t>
      </w:r>
      <w:r w:rsidR="004E6596" w:rsidRPr="7961C46A">
        <w:rPr>
          <w:b/>
          <w:bCs/>
        </w:rPr>
        <w:t>-</w:t>
      </w:r>
      <w:r w:rsidR="005A419B" w:rsidRPr="7961C46A">
        <w:rPr>
          <w:b/>
          <w:bCs/>
        </w:rPr>
        <w:t>4875</w:t>
      </w:r>
      <w:r w:rsidR="00871E04" w:rsidRPr="7961C46A">
        <w:rPr>
          <w:b/>
          <w:bCs/>
        </w:rPr>
        <w:t xml:space="preserve">, </w:t>
      </w:r>
      <w:r w:rsidR="00871E04" w:rsidRPr="00871E04">
        <w:t xml:space="preserve">Monday through Friday, </w:t>
      </w:r>
      <w:r w:rsidRPr="00871E04">
        <w:t xml:space="preserve">8 a.m. to </w:t>
      </w:r>
      <w:r w:rsidR="001B0B0B" w:rsidRPr="00871E04">
        <w:t>5</w:t>
      </w:r>
      <w:r w:rsidRPr="00871E04">
        <w:t xml:space="preserve"> p.m.</w:t>
      </w:r>
      <w:r w:rsidR="009A54B4">
        <w:t xml:space="preserve"> </w:t>
      </w:r>
    </w:p>
    <w:p w14:paraId="1D01CB7C" w14:textId="77777777" w:rsidR="003B51B0" w:rsidRPr="00271C01" w:rsidRDefault="7AB65E93" w:rsidP="00527AA8">
      <w:pPr>
        <w:pStyle w:val="Heading1"/>
      </w:pPr>
      <w:r>
        <w:t>When to Notify Medical Management</w:t>
      </w:r>
    </w:p>
    <w:p w14:paraId="68E80366" w14:textId="54537CEB" w:rsidR="00183E6E" w:rsidRPr="00353329" w:rsidRDefault="091DFE84" w:rsidP="00527AA8">
      <w:pPr>
        <w:pStyle w:val="BodyText"/>
        <w:jc w:val="left"/>
      </w:pPr>
      <w:r w:rsidRPr="091DFE84">
        <w:t xml:space="preserve">MedStar Select providers must contact the Medical Management </w:t>
      </w:r>
      <w:r w:rsidR="00DD36AA">
        <w:t>d</w:t>
      </w:r>
      <w:r w:rsidRPr="091DFE84">
        <w:t>epartment to</w:t>
      </w:r>
    </w:p>
    <w:p w14:paraId="27D75877" w14:textId="7E00860E" w:rsidR="009A6CE1" w:rsidRPr="00353329" w:rsidRDefault="7AB65E93" w:rsidP="003C2391">
      <w:pPr>
        <w:pStyle w:val="BodyText"/>
        <w:numPr>
          <w:ilvl w:val="0"/>
          <w:numId w:val="7"/>
        </w:numPr>
        <w:jc w:val="left"/>
      </w:pPr>
      <w:r w:rsidRPr="7AB65E93">
        <w:t>Obtain coverage for services requiring prior authorization</w:t>
      </w:r>
      <w:r w:rsidR="00DD36AA">
        <w:t>,</w:t>
      </w:r>
      <w:r w:rsidRPr="7AB65E93">
        <w:t xml:space="preserve"> as noted in the medical Quick Reference Guide</w:t>
      </w:r>
    </w:p>
    <w:p w14:paraId="0B69A31A" w14:textId="7AA9869C" w:rsidR="00C27B26" w:rsidRPr="00353329" w:rsidRDefault="7AB65E93" w:rsidP="003C2391">
      <w:pPr>
        <w:pStyle w:val="BodyText"/>
        <w:numPr>
          <w:ilvl w:val="0"/>
          <w:numId w:val="7"/>
        </w:numPr>
        <w:jc w:val="left"/>
      </w:pPr>
      <w:r w:rsidRPr="7AB65E93">
        <w:t xml:space="preserve">Notify the plan of an admission to </w:t>
      </w:r>
      <w:r w:rsidR="00DD36AA">
        <w:t xml:space="preserve">an </w:t>
      </w:r>
      <w:r w:rsidRPr="7AB65E93">
        <w:t>acute care hospital, skilled nursing facilit</w:t>
      </w:r>
      <w:r w:rsidR="00DD36AA">
        <w:t>y</w:t>
      </w:r>
      <w:r w:rsidRPr="7AB65E93">
        <w:t>, rehabilitation facilit</w:t>
      </w:r>
      <w:r w:rsidR="00DD36AA">
        <w:t>y</w:t>
      </w:r>
      <w:r w:rsidRPr="7AB65E93">
        <w:t xml:space="preserve">, and long-term acute care center. This enables the department to identify associates or covered dependent’s special needs and coordinate their care. In some cases, clinical staff may work with the </w:t>
      </w:r>
      <w:r w:rsidR="00DD36AA">
        <w:t>p</w:t>
      </w:r>
      <w:r w:rsidRPr="7AB65E93">
        <w:t xml:space="preserve">rovider to facilitate care </w:t>
      </w:r>
      <w:r w:rsidR="00DD36AA">
        <w:t>in</w:t>
      </w:r>
      <w:r w:rsidR="00DD36AA" w:rsidRPr="7AB65E93">
        <w:t xml:space="preserve"> </w:t>
      </w:r>
      <w:r w:rsidRPr="7AB65E93">
        <w:t xml:space="preserve">an alternate setting </w:t>
      </w:r>
      <w:r w:rsidR="00DD36AA">
        <w:t>that</w:t>
      </w:r>
      <w:r w:rsidR="00DD36AA" w:rsidRPr="7AB65E93">
        <w:t xml:space="preserve"> </w:t>
      </w:r>
      <w:r w:rsidRPr="7AB65E93">
        <w:t>can most appropriately meet the needs of the associate or covered dependent.</w:t>
      </w:r>
    </w:p>
    <w:p w14:paraId="6EA2D610" w14:textId="77777777" w:rsidR="006D490D" w:rsidRPr="006D490D" w:rsidRDefault="006D490D" w:rsidP="00527AA8">
      <w:pPr>
        <w:pStyle w:val="BodyText"/>
        <w:jc w:val="left"/>
      </w:pPr>
    </w:p>
    <w:p w14:paraId="77FB17CC" w14:textId="77777777" w:rsidR="003B51B0" w:rsidRPr="00271C01" w:rsidRDefault="7AB65E93" w:rsidP="00527AA8">
      <w:pPr>
        <w:pStyle w:val="Heading1"/>
      </w:pPr>
      <w:r>
        <w:t xml:space="preserve">Utilization Management </w:t>
      </w:r>
    </w:p>
    <w:p w14:paraId="76CCF434" w14:textId="4C0CD762" w:rsidR="00183E6E" w:rsidRPr="00353329" w:rsidRDefault="091DFE84" w:rsidP="00527AA8">
      <w:pPr>
        <w:pStyle w:val="BodyText"/>
        <w:jc w:val="left"/>
      </w:pPr>
      <w:r w:rsidRPr="091DFE84">
        <w:t xml:space="preserve">The MedStar Medical Management team develops and oversees the design and implementation of the </w:t>
      </w:r>
      <w:r w:rsidR="00CC7447">
        <w:t>U</w:t>
      </w:r>
      <w:r w:rsidRPr="091DFE84">
        <w:t xml:space="preserve">tilization </w:t>
      </w:r>
      <w:r w:rsidR="00CC7447">
        <w:t>M</w:t>
      </w:r>
      <w:r w:rsidRPr="091DFE84">
        <w:t xml:space="preserve">anagement </w:t>
      </w:r>
      <w:r w:rsidR="00CC7447">
        <w:t xml:space="preserve">(UM) </w:t>
      </w:r>
      <w:r w:rsidRPr="091DFE84">
        <w:t>program. The success of the program relies on the support by the providers in our network.</w:t>
      </w:r>
    </w:p>
    <w:p w14:paraId="2FC15BEA" w14:textId="77777777" w:rsidR="00183E6E" w:rsidRPr="00353329" w:rsidRDefault="00183E6E" w:rsidP="00527AA8">
      <w:pPr>
        <w:spacing w:line="264" w:lineRule="auto"/>
        <w:rPr>
          <w:rFonts w:ascii="Arial" w:eastAsia="Arial" w:hAnsi="Arial" w:cs="Arial"/>
          <w:sz w:val="23"/>
          <w:szCs w:val="23"/>
        </w:rPr>
      </w:pPr>
    </w:p>
    <w:p w14:paraId="27EFDE93" w14:textId="77777777" w:rsidR="00183E6E" w:rsidRPr="00353329" w:rsidRDefault="7AB65E93" w:rsidP="00527AA8">
      <w:pPr>
        <w:pStyle w:val="Heading2"/>
        <w:rPr>
          <w:sz w:val="23"/>
          <w:szCs w:val="23"/>
        </w:rPr>
      </w:pPr>
      <w:r w:rsidRPr="7AB65E93">
        <w:rPr>
          <w:sz w:val="23"/>
          <w:szCs w:val="23"/>
        </w:rPr>
        <w:t>Program Goals</w:t>
      </w:r>
    </w:p>
    <w:p w14:paraId="383A7A94" w14:textId="2607A06C" w:rsidR="00183E6E" w:rsidRPr="00353329" w:rsidRDefault="7AB65E93" w:rsidP="00527AA8">
      <w:pPr>
        <w:pStyle w:val="BodyText"/>
        <w:jc w:val="left"/>
      </w:pPr>
      <w:r w:rsidRPr="7AB65E93">
        <w:t xml:space="preserve">The following are goals of the </w:t>
      </w:r>
      <w:r w:rsidR="00CC7447">
        <w:t>UM</w:t>
      </w:r>
      <w:r w:rsidRPr="7AB65E93">
        <w:t xml:space="preserve"> </w:t>
      </w:r>
      <w:r w:rsidR="008842C8">
        <w:t>p</w:t>
      </w:r>
      <w:r w:rsidRPr="7AB65E93">
        <w:t>rogram:</w:t>
      </w:r>
    </w:p>
    <w:p w14:paraId="367D5D0D" w14:textId="77777777" w:rsidR="00C27B26" w:rsidRPr="00353329" w:rsidRDefault="7AB65E93" w:rsidP="003C2391">
      <w:pPr>
        <w:pStyle w:val="BodyText"/>
        <w:numPr>
          <w:ilvl w:val="0"/>
          <w:numId w:val="2"/>
        </w:numPr>
        <w:jc w:val="left"/>
      </w:pPr>
      <w:r w:rsidRPr="7AB65E93">
        <w:t>To provide high quality, medically necessary and affordable healthcare services to our associates and covered dependents through a qualified network of providers who are systematically selected and retained through the credentialing and performance appraisal process</w:t>
      </w:r>
    </w:p>
    <w:p w14:paraId="02679B09" w14:textId="0DA2076F" w:rsidR="00C27B26" w:rsidRPr="00353329" w:rsidRDefault="7AB65E93" w:rsidP="003C2391">
      <w:pPr>
        <w:pStyle w:val="BodyText"/>
        <w:numPr>
          <w:ilvl w:val="0"/>
          <w:numId w:val="2"/>
        </w:numPr>
        <w:jc w:val="left"/>
      </w:pPr>
      <w:r w:rsidRPr="7AB65E93">
        <w:t>To maintain a health plan model that empowers the provider to make medical decisions, supports a medical home model,</w:t>
      </w:r>
      <w:r w:rsidR="009A54B4">
        <w:t xml:space="preserve"> </w:t>
      </w:r>
      <w:r w:rsidRPr="7AB65E93">
        <w:t>and enables the provider to proactively manage the care of the associates and covered dependents</w:t>
      </w:r>
    </w:p>
    <w:p w14:paraId="5BB35D8B" w14:textId="12034CD3" w:rsidR="00C27B26" w:rsidRPr="00353329" w:rsidRDefault="7AB65E93" w:rsidP="003C2391">
      <w:pPr>
        <w:pStyle w:val="BodyText"/>
        <w:numPr>
          <w:ilvl w:val="0"/>
          <w:numId w:val="2"/>
        </w:numPr>
        <w:jc w:val="left"/>
      </w:pPr>
      <w:r w:rsidRPr="7AB65E93">
        <w:t>To coordinate preventive care, wellness efforts and chronic</w:t>
      </w:r>
      <w:r w:rsidR="006C5EF3">
        <w:t xml:space="preserve"> Care A</w:t>
      </w:r>
      <w:r w:rsidR="00C72797">
        <w:t>dvising</w:t>
      </w:r>
      <w:r w:rsidRPr="7AB65E93">
        <w:t>, ensuring efforts are focused on the associate and covered dependent</w:t>
      </w:r>
    </w:p>
    <w:p w14:paraId="0B187CF6" w14:textId="1C03E9A5" w:rsidR="00C27B26" w:rsidRPr="00353329" w:rsidRDefault="7AB65E93" w:rsidP="003C2391">
      <w:pPr>
        <w:pStyle w:val="BodyText"/>
        <w:numPr>
          <w:ilvl w:val="0"/>
          <w:numId w:val="2"/>
        </w:numPr>
        <w:jc w:val="left"/>
      </w:pPr>
      <w:r w:rsidRPr="7AB65E93">
        <w:t xml:space="preserve">To respect and value the confidentiality, safety and dignity of all </w:t>
      </w:r>
    </w:p>
    <w:p w14:paraId="457E9D38" w14:textId="403F35EE" w:rsidR="00C27B26" w:rsidRPr="00353329" w:rsidRDefault="7AB65E93" w:rsidP="003C2391">
      <w:pPr>
        <w:pStyle w:val="BodyText"/>
        <w:numPr>
          <w:ilvl w:val="0"/>
          <w:numId w:val="2"/>
        </w:numPr>
        <w:jc w:val="left"/>
      </w:pPr>
      <w:r w:rsidRPr="7AB65E93">
        <w:t xml:space="preserve">To verify that the </w:t>
      </w:r>
      <w:r w:rsidR="00CC7447">
        <w:t>UM</w:t>
      </w:r>
      <w:r w:rsidRPr="7AB65E93">
        <w:t xml:space="preserve"> </w:t>
      </w:r>
      <w:r w:rsidR="008842C8">
        <w:t>p</w:t>
      </w:r>
      <w:r w:rsidRPr="7AB65E93">
        <w:t>rogram is in compliance with any and all applicable requirements of federal and state regulators and accrediting bodies</w:t>
      </w:r>
    </w:p>
    <w:p w14:paraId="25623B7F" w14:textId="77777777" w:rsidR="00C27B26" w:rsidRPr="00353329" w:rsidRDefault="7AB65E93" w:rsidP="003C2391">
      <w:pPr>
        <w:pStyle w:val="BodyText"/>
        <w:numPr>
          <w:ilvl w:val="0"/>
          <w:numId w:val="2"/>
        </w:numPr>
        <w:jc w:val="left"/>
      </w:pPr>
      <w:r w:rsidRPr="7AB65E93">
        <w:t>To meet the guiding principles of the Triple Aim:</w:t>
      </w:r>
    </w:p>
    <w:p w14:paraId="44913BEC" w14:textId="77777777" w:rsidR="00C27B26" w:rsidRPr="00353329" w:rsidRDefault="7AB65E93" w:rsidP="003C2391">
      <w:pPr>
        <w:pStyle w:val="BodyText"/>
        <w:numPr>
          <w:ilvl w:val="1"/>
          <w:numId w:val="2"/>
        </w:numPr>
        <w:jc w:val="left"/>
      </w:pPr>
      <w:r w:rsidRPr="7AB65E93">
        <w:t>OUTCOME: improve the health of our associates and covered dependents</w:t>
      </w:r>
    </w:p>
    <w:p w14:paraId="12B49CD6" w14:textId="77777777" w:rsidR="00C27B26" w:rsidRPr="00353329" w:rsidRDefault="7AB65E93" w:rsidP="003C2391">
      <w:pPr>
        <w:pStyle w:val="BodyText"/>
        <w:numPr>
          <w:ilvl w:val="1"/>
          <w:numId w:val="2"/>
        </w:numPr>
        <w:jc w:val="left"/>
      </w:pPr>
      <w:r w:rsidRPr="7AB65E93">
        <w:t>SERVICE: enhance the associate and covered dependent experience</w:t>
      </w:r>
    </w:p>
    <w:p w14:paraId="35F177E3" w14:textId="32CD9EDF" w:rsidR="006C5EF3" w:rsidRDefault="7AB65E93" w:rsidP="003C2391">
      <w:pPr>
        <w:pStyle w:val="BodyText"/>
        <w:numPr>
          <w:ilvl w:val="1"/>
          <w:numId w:val="2"/>
        </w:numPr>
        <w:jc w:val="left"/>
      </w:pPr>
      <w:r w:rsidRPr="7AB65E93">
        <w:t>EFFICIENCY: control the cost of healthcare</w:t>
      </w:r>
    </w:p>
    <w:p w14:paraId="1554A802" w14:textId="454B7A74" w:rsidR="006C5EF3" w:rsidRDefault="006C5EF3" w:rsidP="00527AA8">
      <w:pPr>
        <w:rPr>
          <w:rFonts w:ascii="Arial" w:eastAsia="Arial" w:hAnsi="Arial"/>
          <w:sz w:val="23"/>
          <w:szCs w:val="23"/>
        </w:rPr>
      </w:pPr>
    </w:p>
    <w:p w14:paraId="583F9A1C" w14:textId="77777777" w:rsidR="00183E6E" w:rsidRPr="00353329" w:rsidRDefault="7AB65E93" w:rsidP="00527AA8">
      <w:pPr>
        <w:pStyle w:val="Heading2"/>
        <w:rPr>
          <w:sz w:val="23"/>
          <w:szCs w:val="23"/>
        </w:rPr>
      </w:pPr>
      <w:r w:rsidRPr="7AB65E93">
        <w:rPr>
          <w:sz w:val="23"/>
          <w:szCs w:val="23"/>
        </w:rPr>
        <w:t>Qualification and Training</w:t>
      </w:r>
    </w:p>
    <w:p w14:paraId="1B0813BE" w14:textId="5404BF88" w:rsidR="00183E6E" w:rsidRPr="00353329" w:rsidRDefault="7AB65E93" w:rsidP="00527AA8">
      <w:pPr>
        <w:pStyle w:val="BodyText"/>
        <w:jc w:val="left"/>
      </w:pPr>
      <w:r w:rsidRPr="7AB65E93">
        <w:t xml:space="preserve">Appropriately licensed, qualified health professionals supervise the utilization management process and are involved in all medical necessity decisions. A physician or other appropriate </w:t>
      </w:r>
      <w:r w:rsidR="00C85BCF">
        <w:t>healthcare</w:t>
      </w:r>
      <w:r w:rsidRPr="7AB65E93">
        <w:t xml:space="preserve"> professional with an unrestricted license performs all medical necessity denials of healthcare services offered under the plan’s benefits.</w:t>
      </w:r>
    </w:p>
    <w:p w14:paraId="1FEA2542" w14:textId="77777777" w:rsidR="00183E6E" w:rsidRPr="00353329" w:rsidRDefault="00183E6E" w:rsidP="00527AA8">
      <w:pPr>
        <w:spacing w:line="264" w:lineRule="auto"/>
        <w:rPr>
          <w:rFonts w:ascii="Arial" w:eastAsia="Arial" w:hAnsi="Arial" w:cs="Arial"/>
          <w:sz w:val="23"/>
          <w:szCs w:val="23"/>
        </w:rPr>
      </w:pPr>
    </w:p>
    <w:p w14:paraId="74A42885" w14:textId="77777777" w:rsidR="00183E6E" w:rsidRPr="00353329" w:rsidRDefault="7AB65E93" w:rsidP="00527AA8">
      <w:pPr>
        <w:pStyle w:val="Heading2"/>
        <w:rPr>
          <w:sz w:val="23"/>
          <w:szCs w:val="23"/>
        </w:rPr>
      </w:pPr>
      <w:r w:rsidRPr="7AB65E93">
        <w:rPr>
          <w:sz w:val="23"/>
          <w:szCs w:val="23"/>
        </w:rPr>
        <w:t>Medical Directors</w:t>
      </w:r>
    </w:p>
    <w:p w14:paraId="58B36476" w14:textId="1861D09E" w:rsidR="00183E6E" w:rsidRPr="00353329" w:rsidRDefault="7AB65E93" w:rsidP="00527AA8">
      <w:pPr>
        <w:pStyle w:val="BodyText"/>
        <w:jc w:val="left"/>
      </w:pPr>
      <w:r w:rsidRPr="7AB65E93">
        <w:t xml:space="preserve">The </w:t>
      </w:r>
      <w:r w:rsidR="00CC7447">
        <w:t>m</w:t>
      </w:r>
      <w:r w:rsidRPr="7AB65E93">
        <w:t xml:space="preserve">edical </w:t>
      </w:r>
      <w:r w:rsidR="00CC7447">
        <w:t>d</w:t>
      </w:r>
      <w:r w:rsidRPr="7AB65E93">
        <w:t xml:space="preserve">irector oversees every aspect of the UM </w:t>
      </w:r>
      <w:r w:rsidR="008842C8">
        <w:t>p</w:t>
      </w:r>
      <w:r w:rsidRPr="7AB65E93">
        <w:t xml:space="preserve">rogram, including medical necessity review. Any requests that do not meet medical necessity are forwarded to the </w:t>
      </w:r>
      <w:r w:rsidR="00CC7447">
        <w:t>m</w:t>
      </w:r>
      <w:r w:rsidRPr="7AB65E93">
        <w:t xml:space="preserve">edical </w:t>
      </w:r>
      <w:r w:rsidR="00CC7447">
        <w:t>d</w:t>
      </w:r>
      <w:r w:rsidRPr="7AB65E93">
        <w:t>irector for review and determination</w:t>
      </w:r>
      <w:r w:rsidR="00CC7447">
        <w:t>s</w:t>
      </w:r>
      <w:r w:rsidRPr="7AB65E93">
        <w:t xml:space="preserve"> </w:t>
      </w:r>
      <w:r w:rsidR="00CC7447">
        <w:t>are</w:t>
      </w:r>
      <w:r w:rsidRPr="7AB65E93">
        <w:t xml:space="preserve"> made based on medical necessity.</w:t>
      </w:r>
    </w:p>
    <w:p w14:paraId="7521DD4D" w14:textId="77777777" w:rsidR="00183E6E" w:rsidRPr="00353329" w:rsidRDefault="00183E6E" w:rsidP="00527AA8">
      <w:pPr>
        <w:spacing w:line="264" w:lineRule="auto"/>
        <w:rPr>
          <w:rFonts w:ascii="Arial" w:eastAsia="Arial" w:hAnsi="Arial" w:cs="Arial"/>
          <w:sz w:val="23"/>
          <w:szCs w:val="23"/>
        </w:rPr>
      </w:pPr>
    </w:p>
    <w:p w14:paraId="2F33DC64" w14:textId="77777777" w:rsidR="00183E6E" w:rsidRPr="00353329" w:rsidRDefault="7AB65E93" w:rsidP="00527AA8">
      <w:pPr>
        <w:pStyle w:val="Heading2"/>
        <w:rPr>
          <w:sz w:val="23"/>
          <w:szCs w:val="23"/>
        </w:rPr>
      </w:pPr>
      <w:r w:rsidRPr="7AB65E93">
        <w:rPr>
          <w:sz w:val="23"/>
          <w:szCs w:val="23"/>
        </w:rPr>
        <w:t>Utilization Management Review Staff</w:t>
      </w:r>
    </w:p>
    <w:p w14:paraId="739AC742" w14:textId="02300D33" w:rsidR="00183E6E" w:rsidRPr="00353329" w:rsidRDefault="7AB65E93" w:rsidP="00527AA8">
      <w:pPr>
        <w:pStyle w:val="BodyText"/>
        <w:jc w:val="left"/>
      </w:pPr>
      <w:r w:rsidRPr="7AB65E93">
        <w:t xml:space="preserve">The UM staff and their activities are an integral component of the UM </w:t>
      </w:r>
      <w:r w:rsidR="00CC7447">
        <w:t>d</w:t>
      </w:r>
      <w:r w:rsidRPr="7AB65E93">
        <w:t xml:space="preserve">epartment. </w:t>
      </w:r>
      <w:r w:rsidR="00CC7447">
        <w:t>Their</w:t>
      </w:r>
      <w:r w:rsidR="00CC7447" w:rsidRPr="7AB65E93">
        <w:t xml:space="preserve"> </w:t>
      </w:r>
      <w:r w:rsidRPr="7AB65E93">
        <w:t>work supports activities across the continuum of care, including optimal outcomes</w:t>
      </w:r>
      <w:r w:rsidR="00CC7447">
        <w:t xml:space="preserve"> and </w:t>
      </w:r>
      <w:r w:rsidRPr="7AB65E93">
        <w:t>continuity of care and strives to manage care within the benefits of our associates and covered dependents.</w:t>
      </w:r>
    </w:p>
    <w:p w14:paraId="13DB3480" w14:textId="77777777" w:rsidR="00183E6E" w:rsidRPr="00353329" w:rsidRDefault="00183E6E" w:rsidP="00527AA8">
      <w:pPr>
        <w:spacing w:line="264" w:lineRule="auto"/>
        <w:rPr>
          <w:rFonts w:ascii="Arial" w:eastAsia="Arial" w:hAnsi="Arial" w:cs="Arial"/>
          <w:sz w:val="23"/>
          <w:szCs w:val="23"/>
        </w:rPr>
      </w:pPr>
    </w:p>
    <w:p w14:paraId="5B79E059" w14:textId="77777777" w:rsidR="00C27B26" w:rsidRPr="00353329" w:rsidRDefault="7AB65E93" w:rsidP="00527AA8">
      <w:pPr>
        <w:pStyle w:val="BodyText"/>
        <w:jc w:val="left"/>
      </w:pPr>
      <w:r w:rsidRPr="7AB65E93">
        <w:t>The primary function of the UM staff is to review and verify medical necessity for requests in the following categories:</w:t>
      </w:r>
    </w:p>
    <w:p w14:paraId="6DA0ABF8" w14:textId="0877023F" w:rsidR="00183E6E" w:rsidRPr="00353329" w:rsidRDefault="7AB65E93" w:rsidP="003C2391">
      <w:pPr>
        <w:pStyle w:val="BodyText"/>
        <w:numPr>
          <w:ilvl w:val="0"/>
          <w:numId w:val="3"/>
        </w:numPr>
        <w:jc w:val="left"/>
      </w:pPr>
      <w:r w:rsidRPr="7AB65E93">
        <w:t>Prospective review /</w:t>
      </w:r>
      <w:r w:rsidR="00CC7447">
        <w:t>p</w:t>
      </w:r>
      <w:r w:rsidRPr="7AB65E93">
        <w:t>rior authorization of services</w:t>
      </w:r>
    </w:p>
    <w:p w14:paraId="47F229AD" w14:textId="77777777" w:rsidR="00183E6E" w:rsidRPr="00353329" w:rsidRDefault="7AB65E93" w:rsidP="003C2391">
      <w:pPr>
        <w:pStyle w:val="BodyText"/>
        <w:numPr>
          <w:ilvl w:val="0"/>
          <w:numId w:val="3"/>
        </w:numPr>
        <w:jc w:val="left"/>
      </w:pPr>
      <w:r w:rsidRPr="7AB65E93">
        <w:t>Out-of-network services</w:t>
      </w:r>
    </w:p>
    <w:p w14:paraId="3035B0EF" w14:textId="77777777" w:rsidR="00183E6E" w:rsidRPr="00353329" w:rsidRDefault="7AB65E93" w:rsidP="003C2391">
      <w:pPr>
        <w:pStyle w:val="BodyText"/>
        <w:numPr>
          <w:ilvl w:val="0"/>
          <w:numId w:val="3"/>
        </w:numPr>
        <w:jc w:val="left"/>
      </w:pPr>
      <w:r w:rsidRPr="7AB65E93">
        <w:t>Transition of care</w:t>
      </w:r>
    </w:p>
    <w:p w14:paraId="16D1878F" w14:textId="77777777" w:rsidR="00183E6E" w:rsidRPr="00353329" w:rsidRDefault="7AB65E93" w:rsidP="003C2391">
      <w:pPr>
        <w:pStyle w:val="BodyText"/>
        <w:numPr>
          <w:ilvl w:val="0"/>
          <w:numId w:val="3"/>
        </w:numPr>
        <w:jc w:val="left"/>
      </w:pPr>
      <w:r w:rsidRPr="7AB65E93">
        <w:t>Concurrent review of continued stay or ongoing services</w:t>
      </w:r>
    </w:p>
    <w:p w14:paraId="7F4A3E67" w14:textId="77777777" w:rsidR="00183E6E" w:rsidRPr="00353329" w:rsidRDefault="7AB65E93" w:rsidP="003C2391">
      <w:pPr>
        <w:pStyle w:val="BodyText"/>
        <w:numPr>
          <w:ilvl w:val="0"/>
          <w:numId w:val="3"/>
        </w:numPr>
        <w:jc w:val="left"/>
      </w:pPr>
      <w:r w:rsidRPr="7AB65E93">
        <w:t>Discharge planning</w:t>
      </w:r>
    </w:p>
    <w:p w14:paraId="5E49043B" w14:textId="77777777" w:rsidR="00183E6E" w:rsidRPr="00353329" w:rsidRDefault="7AB65E93" w:rsidP="003C2391">
      <w:pPr>
        <w:pStyle w:val="BodyText"/>
        <w:numPr>
          <w:ilvl w:val="0"/>
          <w:numId w:val="3"/>
        </w:numPr>
        <w:jc w:val="left"/>
      </w:pPr>
      <w:r w:rsidRPr="7AB65E93">
        <w:t>Case management referrals</w:t>
      </w:r>
    </w:p>
    <w:p w14:paraId="32342D5E" w14:textId="589DDE83" w:rsidR="00183E6E" w:rsidRPr="00353329" w:rsidRDefault="7AB65E93" w:rsidP="003C2391">
      <w:pPr>
        <w:pStyle w:val="BodyText"/>
        <w:numPr>
          <w:ilvl w:val="0"/>
          <w:numId w:val="3"/>
        </w:numPr>
        <w:jc w:val="left"/>
      </w:pPr>
      <w:r w:rsidRPr="7AB65E93">
        <w:t>Retrospective (post</w:t>
      </w:r>
      <w:r w:rsidR="00CC7447">
        <w:t xml:space="preserve"> </w:t>
      </w:r>
      <w:r w:rsidRPr="7AB65E93">
        <w:t>service) review of services</w:t>
      </w:r>
    </w:p>
    <w:p w14:paraId="16BD3223" w14:textId="77777777" w:rsidR="00183E6E" w:rsidRPr="00353329" w:rsidRDefault="00183E6E" w:rsidP="00527AA8">
      <w:pPr>
        <w:spacing w:line="264" w:lineRule="auto"/>
        <w:rPr>
          <w:rFonts w:ascii="Arial" w:eastAsia="Arial" w:hAnsi="Arial" w:cs="Arial"/>
          <w:sz w:val="23"/>
          <w:szCs w:val="23"/>
        </w:rPr>
      </w:pPr>
    </w:p>
    <w:p w14:paraId="73392B06" w14:textId="0F54BCF7" w:rsidR="00183E6E" w:rsidRPr="00353329" w:rsidRDefault="7AB65E93" w:rsidP="00527AA8">
      <w:pPr>
        <w:pStyle w:val="BodyText"/>
        <w:jc w:val="left"/>
      </w:pPr>
      <w:r w:rsidRPr="7AB65E93">
        <w:t xml:space="preserve">The UM </w:t>
      </w:r>
      <w:r w:rsidR="00CC7447">
        <w:t>d</w:t>
      </w:r>
      <w:r w:rsidRPr="7AB65E93">
        <w:t>epartment reports UM activity and uses this data to fine</w:t>
      </w:r>
      <w:r w:rsidR="00615A35">
        <w:t>-</w:t>
      </w:r>
      <w:r w:rsidRPr="7AB65E93">
        <w:t>tune the utilization program.</w:t>
      </w:r>
    </w:p>
    <w:p w14:paraId="73347BDD" w14:textId="77777777" w:rsidR="003C2B9A" w:rsidRPr="00353329" w:rsidRDefault="003C2B9A" w:rsidP="00527AA8">
      <w:pPr>
        <w:pStyle w:val="BodyText"/>
        <w:jc w:val="left"/>
      </w:pPr>
    </w:p>
    <w:p w14:paraId="3F80C2B3" w14:textId="40E1F711" w:rsidR="003C2B9A" w:rsidRPr="00353329" w:rsidRDefault="7AB65E93" w:rsidP="00527AA8">
      <w:pPr>
        <w:pStyle w:val="BodyText"/>
        <w:jc w:val="left"/>
      </w:pPr>
      <w:r w:rsidRPr="7AB65E93">
        <w:t xml:space="preserve">All utilization review decisions are based only on appropriateness of care, service, existence of coverage and </w:t>
      </w:r>
      <w:r w:rsidR="00CC7447">
        <w:t xml:space="preserve">the </w:t>
      </w:r>
      <w:r w:rsidRPr="7AB65E93">
        <w:t>setting of the covered service. Please note:</w:t>
      </w:r>
    </w:p>
    <w:p w14:paraId="49BA18C8" w14:textId="37D02EE1" w:rsidR="003C2B9A" w:rsidRPr="00353329" w:rsidRDefault="7AB65E93" w:rsidP="003C2391">
      <w:pPr>
        <w:pStyle w:val="BodyText"/>
        <w:numPr>
          <w:ilvl w:val="0"/>
          <w:numId w:val="3"/>
        </w:numPr>
        <w:jc w:val="left"/>
      </w:pPr>
      <w:r w:rsidRPr="7AB65E93">
        <w:t xml:space="preserve">We do not use financial incentives in conjunction with our UM </w:t>
      </w:r>
      <w:r w:rsidR="008842C8">
        <w:t>p</w:t>
      </w:r>
      <w:r w:rsidRPr="7AB65E93">
        <w:t>rogram.</w:t>
      </w:r>
    </w:p>
    <w:p w14:paraId="03557CA3" w14:textId="77777777" w:rsidR="003C2B9A" w:rsidRPr="00353329" w:rsidRDefault="7AB65E93" w:rsidP="003C2391">
      <w:pPr>
        <w:pStyle w:val="BodyText"/>
        <w:numPr>
          <w:ilvl w:val="0"/>
          <w:numId w:val="3"/>
        </w:numPr>
        <w:jc w:val="left"/>
      </w:pPr>
      <w:r w:rsidRPr="7AB65E93">
        <w:t>We do not reward doctors who conduct utilization review for issuing denials of coverage or service.</w:t>
      </w:r>
    </w:p>
    <w:p w14:paraId="019B33BD" w14:textId="77777777" w:rsidR="00183E6E" w:rsidRPr="00353329" w:rsidRDefault="7AB65E93" w:rsidP="003C2391">
      <w:pPr>
        <w:pStyle w:val="BodyText"/>
        <w:numPr>
          <w:ilvl w:val="0"/>
          <w:numId w:val="3"/>
        </w:numPr>
        <w:jc w:val="left"/>
      </w:pPr>
      <w:r w:rsidRPr="7AB65E93">
        <w:t>We do not offer financial incentives to UM decision makers that encourage decisions resulting in underutilization.</w:t>
      </w:r>
    </w:p>
    <w:p w14:paraId="3A1C87D1" w14:textId="77777777" w:rsidR="0053714B" w:rsidRPr="00353329" w:rsidRDefault="0053714B" w:rsidP="00527AA8">
      <w:pPr>
        <w:pStyle w:val="BodyText"/>
        <w:jc w:val="left"/>
      </w:pPr>
    </w:p>
    <w:p w14:paraId="73933291" w14:textId="77777777" w:rsidR="00183E6E" w:rsidRPr="00353329" w:rsidRDefault="7AB65E93" w:rsidP="00527AA8">
      <w:pPr>
        <w:pStyle w:val="Heading2"/>
        <w:rPr>
          <w:rFonts w:cs="Arial"/>
          <w:sz w:val="23"/>
          <w:szCs w:val="23"/>
        </w:rPr>
      </w:pPr>
      <w:r w:rsidRPr="7AB65E93">
        <w:rPr>
          <w:rFonts w:cs="Arial"/>
          <w:sz w:val="23"/>
          <w:szCs w:val="23"/>
        </w:rPr>
        <w:t>Inter-rater Reliability</w:t>
      </w:r>
    </w:p>
    <w:p w14:paraId="7107E194" w14:textId="1E450FF0" w:rsidR="00C14E6B" w:rsidRPr="00353329" w:rsidRDefault="091DFE84" w:rsidP="00527AA8">
      <w:pPr>
        <w:pStyle w:val="BodyText"/>
        <w:jc w:val="left"/>
      </w:pPr>
      <w:r w:rsidRPr="091DFE84">
        <w:t xml:space="preserve">At least annually, our clinical leadership assesses the consistency with which physicians and UM RN </w:t>
      </w:r>
      <w:r w:rsidR="00D575BC">
        <w:t>C</w:t>
      </w:r>
      <w:r w:rsidRPr="091DFE84">
        <w:t xml:space="preserve">are </w:t>
      </w:r>
      <w:r w:rsidR="00D575BC">
        <w:t>A</w:t>
      </w:r>
      <w:r w:rsidRPr="091DFE84">
        <w:t>dvisors apply UM criteria in decision</w:t>
      </w:r>
      <w:r w:rsidR="00CC7447">
        <w:t xml:space="preserve"> </w:t>
      </w:r>
      <w:r w:rsidRPr="091DFE84">
        <w:t xml:space="preserve">making. The assessment is performed as a periodic review using </w:t>
      </w:r>
      <w:proofErr w:type="spellStart"/>
      <w:r w:rsidRPr="091DFE84">
        <w:t>InterQual</w:t>
      </w:r>
      <w:proofErr w:type="spellEnd"/>
      <w:r w:rsidRPr="091DFE84">
        <w:t>® assessment sets to ensure consistent use of criteria in clinical decision</w:t>
      </w:r>
      <w:r w:rsidR="00CC7447">
        <w:t xml:space="preserve"> </w:t>
      </w:r>
      <w:r w:rsidRPr="091DFE84">
        <w:t>making and consistency.</w:t>
      </w:r>
      <w:r w:rsidR="009A54B4">
        <w:t xml:space="preserve"> </w:t>
      </w:r>
    </w:p>
    <w:p w14:paraId="5665E32D" w14:textId="77777777" w:rsidR="00183E6E" w:rsidRPr="00353329" w:rsidRDefault="00183E6E" w:rsidP="00527AA8">
      <w:pPr>
        <w:spacing w:line="264" w:lineRule="auto"/>
        <w:rPr>
          <w:rFonts w:ascii="Arial" w:eastAsia="Arial" w:hAnsi="Arial" w:cs="Arial"/>
          <w:sz w:val="23"/>
          <w:szCs w:val="23"/>
        </w:rPr>
      </w:pPr>
    </w:p>
    <w:p w14:paraId="1DC90B4B" w14:textId="77777777" w:rsidR="00183E6E" w:rsidRPr="00353329" w:rsidRDefault="7AB65E93" w:rsidP="00527AA8">
      <w:pPr>
        <w:pStyle w:val="Heading2"/>
        <w:rPr>
          <w:rFonts w:cs="Arial"/>
          <w:sz w:val="23"/>
          <w:szCs w:val="23"/>
        </w:rPr>
      </w:pPr>
      <w:r w:rsidRPr="7AB65E93">
        <w:rPr>
          <w:rFonts w:cs="Arial"/>
          <w:sz w:val="23"/>
          <w:szCs w:val="23"/>
        </w:rPr>
        <w:t>Provider Access to Criteria and Other Pertinent Policies</w:t>
      </w:r>
    </w:p>
    <w:p w14:paraId="44C2FCD6" w14:textId="77777777" w:rsidR="00183E6E" w:rsidRPr="00353329" w:rsidRDefault="7AB65E93" w:rsidP="00527AA8">
      <w:pPr>
        <w:pStyle w:val="BodyText"/>
        <w:jc w:val="left"/>
      </w:pPr>
      <w:r w:rsidRPr="7AB65E93">
        <w:t xml:space="preserve">Each contracted provider will have access to this Provider Manual, a Quick Reference Guide, a comprehensive orientation to the health plan programs, and information about how, and when, to interact with the health plan. This information has been posted online at </w:t>
      </w:r>
      <w:hyperlink r:id="rId17" w:history="1">
        <w:r w:rsidR="00372F5B" w:rsidRPr="00A173DA">
          <w:rPr>
            <w:rStyle w:val="Hyperlink"/>
            <w:rFonts w:cs="Arial"/>
            <w:b/>
            <w:bCs/>
            <w:sz w:val="23"/>
            <w:szCs w:val="23"/>
          </w:rPr>
          <w:t>www.MedStarProviderNetwork.com</w:t>
        </w:r>
      </w:hyperlink>
      <w:r w:rsidRPr="7AB65E93">
        <w:t>.</w:t>
      </w:r>
    </w:p>
    <w:p w14:paraId="076A6740" w14:textId="77777777" w:rsidR="00183E6E" w:rsidRPr="00353329" w:rsidRDefault="00183E6E" w:rsidP="00527AA8">
      <w:pPr>
        <w:spacing w:line="264" w:lineRule="auto"/>
        <w:rPr>
          <w:rFonts w:ascii="Arial" w:eastAsia="Arial" w:hAnsi="Arial" w:cs="Arial"/>
          <w:sz w:val="23"/>
          <w:szCs w:val="23"/>
        </w:rPr>
      </w:pPr>
    </w:p>
    <w:p w14:paraId="1807BCFF" w14:textId="77777777" w:rsidR="00183E6E" w:rsidRPr="00353329" w:rsidRDefault="7AB65E93" w:rsidP="00527AA8">
      <w:pPr>
        <w:pStyle w:val="Heading2"/>
        <w:rPr>
          <w:rFonts w:cs="Arial"/>
          <w:sz w:val="23"/>
          <w:szCs w:val="23"/>
        </w:rPr>
      </w:pPr>
      <w:r w:rsidRPr="7AB65E93">
        <w:rPr>
          <w:rFonts w:cs="Arial"/>
          <w:sz w:val="23"/>
          <w:szCs w:val="23"/>
        </w:rPr>
        <w:t>Program Methods/Utilization Management Process</w:t>
      </w:r>
    </w:p>
    <w:p w14:paraId="7BEA45B2" w14:textId="29AEAE27" w:rsidR="00183E6E" w:rsidRPr="00357AE2" w:rsidRDefault="7AB65E93" w:rsidP="00527AA8">
      <w:pPr>
        <w:pStyle w:val="BodyText"/>
        <w:jc w:val="left"/>
      </w:pPr>
      <w:r w:rsidRPr="7AB65E93">
        <w:t xml:space="preserve">The UM process includes the following: </w:t>
      </w:r>
      <w:r w:rsidR="00357AE2">
        <w:t>a</w:t>
      </w:r>
      <w:r w:rsidRPr="7AB65E93">
        <w:t>fter</w:t>
      </w:r>
      <w:r w:rsidR="00357AE2">
        <w:t>-</w:t>
      </w:r>
      <w:r w:rsidRPr="7AB65E93">
        <w:t xml:space="preserve">hours service, referrals, prior authorization, pre-determination, concurrent review, ambulatory care, post service review, discharge planning, case management/complex case management and care coordination. All services must be medically necessary to be approved. The clinical decision process begins when a request for authorization of service is received. Request types may include authorization of specialty services, skilled/rehab services, outpatient services, ancillary services, scheduled inpatient services, and/or notification of emergent/urgent inpatient services. The process is complete when the requesting provider has been notified </w:t>
      </w:r>
      <w:r w:rsidRPr="00357AE2">
        <w:t>of the determination</w:t>
      </w:r>
      <w:r w:rsidR="00B34E98" w:rsidRPr="00D575BC">
        <w:rPr>
          <w:rFonts w:eastAsia="Arial,Times New Roman" w:cs="Arial,Times New Roman"/>
          <w:color w:val="000000" w:themeColor="text1"/>
        </w:rPr>
        <w:t xml:space="preserve"> </w:t>
      </w:r>
      <w:r w:rsidR="00B34E98" w:rsidRPr="00D575BC">
        <w:rPr>
          <w:rFonts w:eastAsia="Arial,Arial,Times New Roman" w:cs="Arial,Arial,Times New Roman"/>
          <w:color w:val="000000" w:themeColor="text1"/>
        </w:rPr>
        <w:t>in writing</w:t>
      </w:r>
      <w:r w:rsidRPr="00357AE2">
        <w:t>.</w:t>
      </w:r>
    </w:p>
    <w:p w14:paraId="6580AD4E" w14:textId="77777777" w:rsidR="00183E6E" w:rsidRPr="00353329" w:rsidRDefault="00183E6E" w:rsidP="00527AA8">
      <w:pPr>
        <w:spacing w:line="264" w:lineRule="auto"/>
        <w:rPr>
          <w:rFonts w:ascii="Arial" w:eastAsia="Arial" w:hAnsi="Arial" w:cs="Arial"/>
          <w:sz w:val="23"/>
          <w:szCs w:val="23"/>
        </w:rPr>
      </w:pPr>
    </w:p>
    <w:p w14:paraId="14857C0E" w14:textId="77777777" w:rsidR="00183E6E" w:rsidRPr="00353329" w:rsidRDefault="7AB65E93" w:rsidP="00527AA8">
      <w:pPr>
        <w:pStyle w:val="Heading2"/>
        <w:rPr>
          <w:rFonts w:cs="Arial"/>
          <w:sz w:val="23"/>
          <w:szCs w:val="23"/>
        </w:rPr>
      </w:pPr>
      <w:r w:rsidRPr="7AB65E93">
        <w:rPr>
          <w:rFonts w:cs="Arial"/>
          <w:sz w:val="23"/>
          <w:szCs w:val="23"/>
        </w:rPr>
        <w:t>Concurrent Review</w:t>
      </w:r>
    </w:p>
    <w:p w14:paraId="5FF4DC15" w14:textId="1DAA6306" w:rsidR="00183E6E" w:rsidRPr="00353329" w:rsidRDefault="7AB65E93" w:rsidP="00527AA8">
      <w:pPr>
        <w:pStyle w:val="BodyText"/>
        <w:jc w:val="left"/>
      </w:pPr>
      <w:r w:rsidRPr="7AB65E93">
        <w:t xml:space="preserve">Concurrent </w:t>
      </w:r>
      <w:r w:rsidR="00357AE2">
        <w:t>r</w:t>
      </w:r>
      <w:r w:rsidRPr="7AB65E93">
        <w:t xml:space="preserve">eview is the review of the medical necessity of an inpatient stay, including extended stays or additional </w:t>
      </w:r>
      <w:r w:rsidR="00C85BCF">
        <w:t>healthcare</w:t>
      </w:r>
      <w:r w:rsidRPr="0023702C">
        <w:t xml:space="preserve"> services required in the course of treatment. Concurrent </w:t>
      </w:r>
      <w:r w:rsidR="008842C8">
        <w:t>r</w:t>
      </w:r>
      <w:r w:rsidRPr="0023702C">
        <w:t xml:space="preserve">eview is performed by an </w:t>
      </w:r>
      <w:r w:rsidR="00757C20">
        <w:lastRenderedPageBreak/>
        <w:t>I</w:t>
      </w:r>
      <w:r w:rsidRPr="0023702C">
        <w:rPr>
          <w:rFonts w:eastAsia="Arial,Arial,Times New Roman"/>
          <w:color w:val="000000" w:themeColor="text1"/>
        </w:rPr>
        <w:t>npatient Care Advisor (ICA) or UM RN</w:t>
      </w:r>
      <w:r w:rsidRPr="7AB65E93">
        <w:rPr>
          <w:rFonts w:ascii="Arial,Times New Roman" w:eastAsia="Arial,Times New Roman" w:hAnsi="Arial,Times New Roman" w:cs="Arial,Times New Roman"/>
          <w:color w:val="000000" w:themeColor="text1"/>
        </w:rPr>
        <w:t xml:space="preserve"> </w:t>
      </w:r>
      <w:r w:rsidRPr="7AB65E93">
        <w:t xml:space="preserve">during the same time frame that care is provided to the associate or covered dependent. </w:t>
      </w:r>
    </w:p>
    <w:p w14:paraId="4FABF7E8" w14:textId="77777777" w:rsidR="00183E6E" w:rsidRPr="00353329" w:rsidRDefault="00183E6E" w:rsidP="00527AA8">
      <w:pPr>
        <w:spacing w:line="264" w:lineRule="auto"/>
        <w:rPr>
          <w:rFonts w:ascii="Arial" w:eastAsia="Arial" w:hAnsi="Arial" w:cs="Arial"/>
          <w:sz w:val="23"/>
          <w:szCs w:val="23"/>
        </w:rPr>
      </w:pPr>
    </w:p>
    <w:p w14:paraId="135256CD" w14:textId="6BBE03C7" w:rsidR="00183E6E" w:rsidRPr="00353329" w:rsidRDefault="7AB65E93" w:rsidP="00527AA8">
      <w:pPr>
        <w:pStyle w:val="BodyText"/>
        <w:jc w:val="left"/>
      </w:pPr>
      <w:r w:rsidRPr="7AB65E93">
        <w:t>The inpatient concurrent review process begins with the UM staff, who will work with the clinical team to</w:t>
      </w:r>
      <w:r w:rsidR="006C5EF3">
        <w:t>:</w:t>
      </w:r>
    </w:p>
    <w:p w14:paraId="58D8AFF1" w14:textId="77777777" w:rsidR="00183E6E" w:rsidRPr="00353329" w:rsidRDefault="7AB65E93" w:rsidP="003C2391">
      <w:pPr>
        <w:pStyle w:val="BodyText"/>
        <w:numPr>
          <w:ilvl w:val="0"/>
          <w:numId w:val="3"/>
        </w:numPr>
        <w:jc w:val="left"/>
      </w:pPr>
      <w:r w:rsidRPr="7AB65E93">
        <w:t>Assess the clinical status of the associate or covered dependent</w:t>
      </w:r>
    </w:p>
    <w:p w14:paraId="0BE2969B" w14:textId="77777777" w:rsidR="00183E6E" w:rsidRPr="00353329" w:rsidRDefault="7AB65E93" w:rsidP="003C2391">
      <w:pPr>
        <w:pStyle w:val="BodyText"/>
        <w:numPr>
          <w:ilvl w:val="0"/>
          <w:numId w:val="3"/>
        </w:numPr>
        <w:jc w:val="left"/>
      </w:pPr>
      <w:r w:rsidRPr="7AB65E93">
        <w:t>Verify the need for continued hospitalization</w:t>
      </w:r>
    </w:p>
    <w:p w14:paraId="0EB87AEC" w14:textId="77777777" w:rsidR="00183E6E" w:rsidRPr="00353329" w:rsidRDefault="7AB65E93" w:rsidP="003C2391">
      <w:pPr>
        <w:pStyle w:val="BodyText"/>
        <w:numPr>
          <w:ilvl w:val="0"/>
          <w:numId w:val="3"/>
        </w:numPr>
        <w:jc w:val="left"/>
      </w:pPr>
      <w:r w:rsidRPr="7AB65E93">
        <w:t>Facilitate the implementation of the provider’s plan of care</w:t>
      </w:r>
    </w:p>
    <w:p w14:paraId="56507591" w14:textId="236029FB" w:rsidR="00183E6E" w:rsidRPr="00353329" w:rsidRDefault="7AB65E93" w:rsidP="003C2391">
      <w:pPr>
        <w:pStyle w:val="BodyText"/>
        <w:numPr>
          <w:ilvl w:val="0"/>
          <w:numId w:val="3"/>
        </w:numPr>
        <w:jc w:val="left"/>
      </w:pPr>
      <w:r w:rsidRPr="7AB65E93">
        <w:t xml:space="preserve">Consider the need for referral to </w:t>
      </w:r>
      <w:r w:rsidR="00C72797">
        <w:t>Care Advising</w:t>
      </w:r>
    </w:p>
    <w:p w14:paraId="67BB209A" w14:textId="77777777" w:rsidR="00183E6E" w:rsidRPr="00353329" w:rsidRDefault="7AB65E93" w:rsidP="003C2391">
      <w:pPr>
        <w:pStyle w:val="BodyText"/>
        <w:numPr>
          <w:ilvl w:val="0"/>
          <w:numId w:val="3"/>
        </w:numPr>
        <w:jc w:val="left"/>
      </w:pPr>
      <w:r w:rsidRPr="7AB65E93">
        <w:t>Promote timeliness of care</w:t>
      </w:r>
    </w:p>
    <w:p w14:paraId="10DEA77D" w14:textId="77777777" w:rsidR="00183E6E" w:rsidRPr="00353329" w:rsidRDefault="7AB65E93" w:rsidP="003C2391">
      <w:pPr>
        <w:pStyle w:val="BodyText"/>
        <w:numPr>
          <w:ilvl w:val="0"/>
          <w:numId w:val="3"/>
        </w:numPr>
        <w:jc w:val="left"/>
      </w:pPr>
      <w:r w:rsidRPr="7AB65E93">
        <w:t xml:space="preserve">Determine the appropriateness of </w:t>
      </w:r>
      <w:r w:rsidR="00357AE2">
        <w:t xml:space="preserve">the </w:t>
      </w:r>
      <w:r w:rsidRPr="7AB65E93">
        <w:t>treatment rendered</w:t>
      </w:r>
    </w:p>
    <w:p w14:paraId="48CC1D55" w14:textId="77777777" w:rsidR="00183E6E" w:rsidRPr="00353329" w:rsidRDefault="7AB65E93" w:rsidP="003C2391">
      <w:pPr>
        <w:pStyle w:val="BodyText"/>
        <w:numPr>
          <w:ilvl w:val="0"/>
          <w:numId w:val="3"/>
        </w:numPr>
        <w:jc w:val="left"/>
      </w:pPr>
      <w:r w:rsidRPr="7AB65E93">
        <w:t>Determine the appropriateness of the level of care</w:t>
      </w:r>
    </w:p>
    <w:p w14:paraId="598E2530" w14:textId="77777777" w:rsidR="00183E6E" w:rsidRPr="00353329" w:rsidRDefault="7AB65E93" w:rsidP="003C2391">
      <w:pPr>
        <w:pStyle w:val="BodyText"/>
        <w:numPr>
          <w:ilvl w:val="0"/>
          <w:numId w:val="3"/>
        </w:numPr>
        <w:jc w:val="left"/>
      </w:pPr>
      <w:r w:rsidRPr="7AB65E93">
        <w:t>Monitor the quality of care to verify that professional standards of care are met</w:t>
      </w:r>
    </w:p>
    <w:p w14:paraId="3D357E13" w14:textId="77777777" w:rsidR="00567A5B" w:rsidRPr="00353329" w:rsidRDefault="00567A5B" w:rsidP="00527AA8">
      <w:pPr>
        <w:pStyle w:val="BodyText"/>
        <w:jc w:val="left"/>
      </w:pPr>
    </w:p>
    <w:p w14:paraId="48327E5C" w14:textId="73A3EC31" w:rsidR="00567A5B" w:rsidRPr="00353329" w:rsidRDefault="7AB65E93" w:rsidP="00527AA8">
      <w:pPr>
        <w:pStyle w:val="BodyText"/>
        <w:jc w:val="left"/>
      </w:pPr>
      <w:r w:rsidRPr="7AB65E93">
        <w:t>Information assessed during the review includes</w:t>
      </w:r>
      <w:r w:rsidR="006C5EF3">
        <w:t>:</w:t>
      </w:r>
    </w:p>
    <w:p w14:paraId="542678FF" w14:textId="77777777" w:rsidR="00567A5B" w:rsidRPr="00353329" w:rsidRDefault="7AB65E93" w:rsidP="003C2391">
      <w:pPr>
        <w:pStyle w:val="BodyText"/>
        <w:numPr>
          <w:ilvl w:val="0"/>
          <w:numId w:val="8"/>
        </w:numPr>
        <w:jc w:val="left"/>
      </w:pPr>
      <w:r w:rsidRPr="7AB65E93">
        <w:t>Clinical information to support the appropriateness and level of service proposed</w:t>
      </w:r>
    </w:p>
    <w:p w14:paraId="62FCA5DA" w14:textId="77777777" w:rsidR="00567A5B" w:rsidRPr="00353329" w:rsidRDefault="7AB65E93" w:rsidP="003C2391">
      <w:pPr>
        <w:pStyle w:val="BodyText"/>
        <w:numPr>
          <w:ilvl w:val="0"/>
          <w:numId w:val="8"/>
        </w:numPr>
        <w:jc w:val="left"/>
      </w:pPr>
      <w:r w:rsidRPr="7AB65E93">
        <w:t>Whether the diagnosis is the same or changed</w:t>
      </w:r>
    </w:p>
    <w:p w14:paraId="11738686" w14:textId="77777777" w:rsidR="00567A5B" w:rsidRPr="00353329" w:rsidRDefault="7AB65E93" w:rsidP="003C2391">
      <w:pPr>
        <w:pStyle w:val="BodyText"/>
        <w:numPr>
          <w:ilvl w:val="0"/>
          <w:numId w:val="8"/>
        </w:numPr>
        <w:jc w:val="left"/>
      </w:pPr>
      <w:r w:rsidRPr="7AB65E93">
        <w:t>Assessment of the clinical status of the associate to determine special requirements to facilitate a safe discharge to another level of care</w:t>
      </w:r>
    </w:p>
    <w:p w14:paraId="17FC6C7E" w14:textId="77777777" w:rsidR="00567A5B" w:rsidRPr="00353329" w:rsidRDefault="7AB65E93" w:rsidP="003C2391">
      <w:pPr>
        <w:pStyle w:val="BodyText"/>
        <w:numPr>
          <w:ilvl w:val="0"/>
          <w:numId w:val="8"/>
        </w:numPr>
        <w:jc w:val="left"/>
      </w:pPr>
      <w:r w:rsidRPr="7AB65E93">
        <w:t>Additional days/service/procedures proposed</w:t>
      </w:r>
    </w:p>
    <w:p w14:paraId="49DADEE3" w14:textId="77777777" w:rsidR="00567A5B" w:rsidRPr="00353329" w:rsidRDefault="7AB65E93" w:rsidP="003C2391">
      <w:pPr>
        <w:pStyle w:val="BodyText"/>
        <w:numPr>
          <w:ilvl w:val="0"/>
          <w:numId w:val="8"/>
        </w:numPr>
        <w:jc w:val="left"/>
      </w:pPr>
      <w:r w:rsidRPr="7AB65E93">
        <w:t>Reasons for extension</w:t>
      </w:r>
    </w:p>
    <w:p w14:paraId="6CA57E62" w14:textId="77777777" w:rsidR="00183E6E" w:rsidRPr="00353329" w:rsidRDefault="00183E6E" w:rsidP="00527AA8">
      <w:pPr>
        <w:spacing w:line="264" w:lineRule="auto"/>
        <w:rPr>
          <w:rFonts w:ascii="Arial" w:eastAsia="Arial" w:hAnsi="Arial" w:cs="Arial"/>
          <w:sz w:val="23"/>
          <w:szCs w:val="23"/>
        </w:rPr>
      </w:pPr>
    </w:p>
    <w:p w14:paraId="23EE603A" w14:textId="50316590" w:rsidR="00183E6E" w:rsidRPr="00353329" w:rsidRDefault="7AB65E93" w:rsidP="00527AA8">
      <w:pPr>
        <w:pStyle w:val="BodyText"/>
        <w:jc w:val="left"/>
      </w:pPr>
      <w:r w:rsidRPr="7AB65E93">
        <w:t xml:space="preserve">If at any time services cease to meet criteria, discharge criteria are met and/or alternative safe level of care options exist, the UM manager will notify the facility to see if additional information is available to justify the continuation of services. If the medical necessity for the case cannot be determined, or if there are potential quality issues, the case is referred to the </w:t>
      </w:r>
      <w:r w:rsidR="00357AE2">
        <w:t>m</w:t>
      </w:r>
      <w:r w:rsidRPr="7AB65E93">
        <w:t xml:space="preserve">edical </w:t>
      </w:r>
      <w:r w:rsidR="00357AE2">
        <w:t>d</w:t>
      </w:r>
      <w:r w:rsidRPr="7AB65E93">
        <w:t>ir</w:t>
      </w:r>
      <w:r w:rsidR="006C5EF3">
        <w:t>ector for review. The need for Care A</w:t>
      </w:r>
      <w:r w:rsidRPr="7AB65E93">
        <w:t>dvising or discharge planning services is assessed early after admission. Each concurrent review</w:t>
      </w:r>
      <w:r w:rsidR="00357AE2">
        <w:t>,</w:t>
      </w:r>
      <w:r w:rsidRPr="7AB65E93">
        <w:t xml:space="preserve"> thereafter, will meet the objective of planning for the most appropriate and cost-effective alternative to inpatient care. Potential quality of care issues will be promptly referred to </w:t>
      </w:r>
      <w:r w:rsidR="001456D4">
        <w:t xml:space="preserve">the </w:t>
      </w:r>
      <w:r w:rsidRPr="7AB65E93">
        <w:t xml:space="preserve">Complaints and Grievances </w:t>
      </w:r>
      <w:r w:rsidR="001456D4">
        <w:t>d</w:t>
      </w:r>
      <w:r w:rsidRPr="7AB65E93">
        <w:t>epartment for investigation and resolution.</w:t>
      </w:r>
    </w:p>
    <w:p w14:paraId="0AEE56D5" w14:textId="77777777" w:rsidR="00183E6E" w:rsidRPr="00353329" w:rsidRDefault="00183E6E" w:rsidP="00527AA8">
      <w:pPr>
        <w:spacing w:line="264" w:lineRule="auto"/>
        <w:rPr>
          <w:rFonts w:ascii="Arial" w:eastAsia="Arial" w:hAnsi="Arial" w:cs="Arial"/>
          <w:sz w:val="23"/>
          <w:szCs w:val="23"/>
        </w:rPr>
      </w:pPr>
    </w:p>
    <w:p w14:paraId="7485E0F9" w14:textId="77777777" w:rsidR="00183E6E" w:rsidRPr="00353329" w:rsidRDefault="7AB65E93" w:rsidP="00527AA8">
      <w:pPr>
        <w:pStyle w:val="Heading2"/>
        <w:rPr>
          <w:rFonts w:cs="Arial"/>
          <w:sz w:val="23"/>
          <w:szCs w:val="23"/>
        </w:rPr>
      </w:pPr>
      <w:r w:rsidRPr="7AB65E93">
        <w:rPr>
          <w:rFonts w:cs="Arial"/>
          <w:sz w:val="23"/>
          <w:szCs w:val="23"/>
        </w:rPr>
        <w:t>Inpatient Discharge Planning</w:t>
      </w:r>
    </w:p>
    <w:p w14:paraId="4F14A81E" w14:textId="11183C94" w:rsidR="00183E6E" w:rsidRPr="00353329" w:rsidRDefault="7AB65E93" w:rsidP="00527AA8">
      <w:pPr>
        <w:pStyle w:val="BodyText"/>
        <w:jc w:val="left"/>
      </w:pPr>
      <w:r w:rsidRPr="7AB65E93">
        <w:t xml:space="preserve">Discharge </w:t>
      </w:r>
      <w:r w:rsidR="001456D4">
        <w:t>p</w:t>
      </w:r>
      <w:r w:rsidRPr="7AB65E93">
        <w:t>lanning facilitates coordinated, cost</w:t>
      </w:r>
      <w:r w:rsidR="001456D4">
        <w:t>-</w:t>
      </w:r>
      <w:r w:rsidRPr="7AB65E93">
        <w:t>effective care that minimizes the chance of readmission by arranging for the appropriate services upon discharge from the hospital. For associates and covered dependents who have not fully recovered, or do not require the highly specialized services of acute hospital care, discharge planning can facilitate a safe discharge with additional healthcare services, such as home health care or appropriate placement in an extended care facility.</w:t>
      </w:r>
    </w:p>
    <w:p w14:paraId="668263E2" w14:textId="77777777" w:rsidR="00183E6E" w:rsidRPr="00353329" w:rsidRDefault="00183E6E" w:rsidP="00527AA8">
      <w:pPr>
        <w:spacing w:line="264" w:lineRule="auto"/>
        <w:rPr>
          <w:rFonts w:ascii="Arial" w:eastAsia="Arial" w:hAnsi="Arial" w:cs="Arial"/>
          <w:sz w:val="23"/>
          <w:szCs w:val="23"/>
        </w:rPr>
      </w:pPr>
    </w:p>
    <w:p w14:paraId="333EBEE7" w14:textId="68465C35" w:rsidR="00183E6E" w:rsidRPr="00353329" w:rsidRDefault="00845362" w:rsidP="00527AA8">
      <w:pPr>
        <w:pStyle w:val="BodyText"/>
        <w:jc w:val="left"/>
      </w:pPr>
      <w:r w:rsidRPr="00353329">
        <w:rPr>
          <w:noProof/>
        </w:rPr>
        <w:drawing>
          <wp:anchor distT="0" distB="0" distL="114300" distR="114300" simplePos="0" relativeHeight="251658240" behindDoc="1" locked="0" layoutInCell="1" allowOverlap="1" wp14:anchorId="71417E2A" wp14:editId="78921248">
            <wp:simplePos x="0" y="0"/>
            <wp:positionH relativeFrom="page">
              <wp:posOffset>876300</wp:posOffset>
            </wp:positionH>
            <wp:positionV relativeFrom="paragraph">
              <wp:posOffset>483870</wp:posOffset>
            </wp:positionV>
            <wp:extent cx="290195" cy="335915"/>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195" cy="335915"/>
                    </a:xfrm>
                    <a:prstGeom prst="rect">
                      <a:avLst/>
                    </a:prstGeom>
                    <a:noFill/>
                  </pic:spPr>
                </pic:pic>
              </a:graphicData>
            </a:graphic>
          </wp:anchor>
        </w:drawing>
      </w:r>
      <w:r w:rsidR="00E03F66" w:rsidRPr="7AB65E93">
        <w:t xml:space="preserve">Discharge planning should occur </w:t>
      </w:r>
      <w:r w:rsidR="0076674D" w:rsidRPr="7AB65E93">
        <w:t xml:space="preserve">as early as possible </w:t>
      </w:r>
      <w:r w:rsidR="001456D4">
        <w:t>during</w:t>
      </w:r>
      <w:r w:rsidR="001456D4" w:rsidRPr="7AB65E93">
        <w:t xml:space="preserve"> </w:t>
      </w:r>
      <w:r w:rsidR="0076674D" w:rsidRPr="7AB65E93">
        <w:t>an associate or covered dependent</w:t>
      </w:r>
      <w:r w:rsidR="00E03F66" w:rsidRPr="7AB65E93">
        <w:t xml:space="preserve">’s hospital stay. Prior to </w:t>
      </w:r>
      <w:r w:rsidR="00E03F66" w:rsidRPr="008842C8">
        <w:t xml:space="preserve">discharge, the </w:t>
      </w:r>
      <w:r w:rsidR="00757C20">
        <w:t>I</w:t>
      </w:r>
      <w:r w:rsidR="00B34E98" w:rsidRPr="00D575BC">
        <w:rPr>
          <w:rFonts w:eastAsia="Arial,Arial,Times New Roman" w:cs="Arial,Arial,Times New Roman"/>
          <w:color w:val="000000"/>
        </w:rPr>
        <w:t xml:space="preserve">npatient </w:t>
      </w:r>
      <w:r w:rsidR="00B34E98" w:rsidRPr="002B0D31">
        <w:rPr>
          <w:rFonts w:eastAsia="Arial,Arial,Times New Roman"/>
          <w:color w:val="000000"/>
        </w:rPr>
        <w:t>Care Advisor</w:t>
      </w:r>
      <w:r w:rsidR="00B34E98" w:rsidRPr="00D575BC">
        <w:rPr>
          <w:rFonts w:eastAsia="Arial,Times New Roman" w:cs="Arial,Times New Roman"/>
          <w:color w:val="000000"/>
        </w:rPr>
        <w:t xml:space="preserve"> </w:t>
      </w:r>
      <w:r w:rsidR="00E03F66" w:rsidRPr="008842C8">
        <w:t>reviews</w:t>
      </w:r>
      <w:r w:rsidR="00E03F66" w:rsidRPr="7AB65E93">
        <w:t xml:space="preserve"> the </w:t>
      </w:r>
      <w:r w:rsidR="001456D4">
        <w:t xml:space="preserve">patient’s </w:t>
      </w:r>
      <w:r w:rsidR="00E03F66" w:rsidRPr="7AB65E93">
        <w:t>p</w:t>
      </w:r>
      <w:r w:rsidR="0076674D" w:rsidRPr="7AB65E93">
        <w:t>ost</w:t>
      </w:r>
      <w:r w:rsidR="00685F36">
        <w:t xml:space="preserve"> </w:t>
      </w:r>
      <w:r w:rsidR="0076674D" w:rsidRPr="7AB65E93">
        <w:t xml:space="preserve">hospital needs </w:t>
      </w:r>
      <w:r w:rsidR="00E03F66" w:rsidRPr="7AB65E93">
        <w:t>with the UM/UR staff of the hospital and arranges for follow</w:t>
      </w:r>
      <w:r w:rsidR="00DD36AA">
        <w:t>-</w:t>
      </w:r>
      <w:r w:rsidR="00E03F66" w:rsidRPr="7AB65E93">
        <w:t>up/outpatient services.</w:t>
      </w:r>
    </w:p>
    <w:p w14:paraId="092E69AE" w14:textId="77777777" w:rsidR="00183E6E" w:rsidRPr="00353329" w:rsidRDefault="00183E6E" w:rsidP="00527AA8">
      <w:pPr>
        <w:pStyle w:val="BodyText"/>
        <w:jc w:val="left"/>
      </w:pPr>
    </w:p>
    <w:p w14:paraId="5498EFCF" w14:textId="77777777" w:rsidR="005F7F31" w:rsidRPr="00353329" w:rsidRDefault="7AB65E93" w:rsidP="00527AA8">
      <w:pPr>
        <w:pStyle w:val="Heading2"/>
        <w:rPr>
          <w:rFonts w:cs="Arial"/>
          <w:sz w:val="23"/>
          <w:szCs w:val="23"/>
        </w:rPr>
      </w:pPr>
      <w:r w:rsidRPr="7AB65E93">
        <w:rPr>
          <w:rFonts w:cs="Arial"/>
          <w:sz w:val="23"/>
          <w:szCs w:val="23"/>
        </w:rPr>
        <w:t>Referral to Care Advising</w:t>
      </w:r>
    </w:p>
    <w:p w14:paraId="0A34A980" w14:textId="49F0078B" w:rsidR="00976001" w:rsidRPr="00353329" w:rsidRDefault="7AB65E93" w:rsidP="00527AA8">
      <w:pPr>
        <w:pStyle w:val="BodyText"/>
        <w:jc w:val="left"/>
      </w:pPr>
      <w:r w:rsidRPr="7AB65E93">
        <w:t xml:space="preserve">The </w:t>
      </w:r>
      <w:r w:rsidR="00757C20">
        <w:t>I</w:t>
      </w:r>
      <w:r w:rsidRPr="7AB65E93">
        <w:t>npatient Care Advi</w:t>
      </w:r>
      <w:r w:rsidR="00757C20">
        <w:t>sor should assess the need for Care A</w:t>
      </w:r>
      <w:r w:rsidRPr="7AB65E93">
        <w:t>dvisor intervention by considering the criteria outlined in the Personal Approach to Health (PATH) section.</w:t>
      </w:r>
    </w:p>
    <w:p w14:paraId="21574A0D" w14:textId="77777777" w:rsidR="00976001" w:rsidRPr="00353329" w:rsidRDefault="00976001" w:rsidP="00527AA8">
      <w:pPr>
        <w:pStyle w:val="BodyText"/>
        <w:jc w:val="left"/>
      </w:pPr>
    </w:p>
    <w:p w14:paraId="2CC09131" w14:textId="77777777" w:rsidR="00976001" w:rsidRPr="00353329" w:rsidRDefault="7AB65E93" w:rsidP="00527AA8">
      <w:pPr>
        <w:pStyle w:val="Heading2"/>
        <w:rPr>
          <w:rFonts w:cs="Arial"/>
          <w:sz w:val="23"/>
          <w:szCs w:val="23"/>
        </w:rPr>
      </w:pPr>
      <w:r w:rsidRPr="7AB65E93">
        <w:rPr>
          <w:rFonts w:cs="Arial"/>
          <w:sz w:val="23"/>
          <w:szCs w:val="23"/>
        </w:rPr>
        <w:t>Post Service (Retrospective) Reviews</w:t>
      </w:r>
    </w:p>
    <w:p w14:paraId="728ECEAD" w14:textId="77777777" w:rsidR="00183E6E" w:rsidRPr="00353329" w:rsidRDefault="7AB65E93" w:rsidP="00527AA8">
      <w:pPr>
        <w:pStyle w:val="BodyText"/>
        <w:jc w:val="left"/>
      </w:pPr>
      <w:r w:rsidRPr="7AB65E93">
        <w:t>A retrospective review is offered on a case-by-case basis for medical necessity after the services have been provided</w:t>
      </w:r>
      <w:r w:rsidRPr="7AB65E93">
        <w:rPr>
          <w:rFonts w:ascii="Arial,Times New Roman" w:eastAsia="Arial,Times New Roman" w:hAnsi="Arial,Times New Roman" w:cs="Arial,Times New Roman"/>
          <w:color w:val="000000" w:themeColor="text1"/>
        </w:rPr>
        <w:t xml:space="preserve"> </w:t>
      </w:r>
      <w:r w:rsidRPr="7AB65E93">
        <w:t>to determine whether services were delivered as prescribed and were consistent with payment policies and procedures.</w:t>
      </w:r>
    </w:p>
    <w:p w14:paraId="6B9BC6CB" w14:textId="77777777" w:rsidR="00183E6E" w:rsidRPr="00353329" w:rsidRDefault="00183E6E" w:rsidP="00527AA8">
      <w:pPr>
        <w:pStyle w:val="BodyText"/>
        <w:jc w:val="left"/>
      </w:pPr>
    </w:p>
    <w:p w14:paraId="52265501" w14:textId="77777777" w:rsidR="00183E6E" w:rsidRPr="00353329" w:rsidRDefault="7AB65E93" w:rsidP="00527AA8">
      <w:pPr>
        <w:pStyle w:val="Heading2"/>
        <w:rPr>
          <w:rFonts w:cs="Arial"/>
          <w:sz w:val="23"/>
          <w:szCs w:val="23"/>
        </w:rPr>
      </w:pPr>
      <w:r w:rsidRPr="7AB65E93">
        <w:rPr>
          <w:rFonts w:cs="Arial"/>
          <w:sz w:val="23"/>
          <w:szCs w:val="23"/>
        </w:rPr>
        <w:lastRenderedPageBreak/>
        <w:t>Identification of Post Service Review</w:t>
      </w:r>
    </w:p>
    <w:p w14:paraId="2397D990" w14:textId="20DDAFFB" w:rsidR="00183E6E" w:rsidRPr="00353329" w:rsidRDefault="7AB65E93" w:rsidP="00527AA8">
      <w:pPr>
        <w:pStyle w:val="BodyText"/>
        <w:jc w:val="left"/>
      </w:pPr>
      <w:r w:rsidRPr="7AB65E93">
        <w:t>The medical review process begins by reviewing clinical data/medical records and/ or contacting the appropriate nurse</w:t>
      </w:r>
      <w:r w:rsidR="000F1DEE">
        <w:t>/</w:t>
      </w:r>
      <w:r w:rsidRPr="7AB65E93">
        <w:t>physician. Instances in which a post</w:t>
      </w:r>
      <w:r w:rsidR="00685F36">
        <w:t xml:space="preserve"> </w:t>
      </w:r>
      <w:r w:rsidRPr="7AB65E93">
        <w:t>service decision may be required:</w:t>
      </w:r>
    </w:p>
    <w:p w14:paraId="138226C2" w14:textId="77777777" w:rsidR="00183E6E" w:rsidRPr="00353329" w:rsidRDefault="7AB65E93" w:rsidP="003C2391">
      <w:pPr>
        <w:pStyle w:val="BodyText"/>
        <w:numPr>
          <w:ilvl w:val="0"/>
          <w:numId w:val="3"/>
        </w:numPr>
        <w:jc w:val="left"/>
      </w:pPr>
      <w:r w:rsidRPr="7AB65E93">
        <w:t>Out of area utilization</w:t>
      </w:r>
    </w:p>
    <w:p w14:paraId="031591DC" w14:textId="77777777" w:rsidR="00183E6E" w:rsidRPr="00353329" w:rsidRDefault="7AB65E93" w:rsidP="003C2391">
      <w:pPr>
        <w:pStyle w:val="BodyText"/>
        <w:numPr>
          <w:ilvl w:val="0"/>
          <w:numId w:val="3"/>
        </w:numPr>
        <w:jc w:val="left"/>
      </w:pPr>
      <w:r w:rsidRPr="7AB65E93">
        <w:t>Unplanned discharge</w:t>
      </w:r>
    </w:p>
    <w:p w14:paraId="6D894CEE" w14:textId="73B4E947" w:rsidR="00183E6E" w:rsidRPr="00353329" w:rsidRDefault="7AB65E93" w:rsidP="003C2391">
      <w:pPr>
        <w:pStyle w:val="BodyText"/>
        <w:numPr>
          <w:ilvl w:val="0"/>
          <w:numId w:val="3"/>
        </w:numPr>
        <w:jc w:val="left"/>
      </w:pPr>
      <w:r w:rsidRPr="7AB65E93">
        <w:t xml:space="preserve">Late notification of </w:t>
      </w:r>
      <w:r w:rsidR="000F1DEE">
        <w:t xml:space="preserve">the hospitalization of </w:t>
      </w:r>
      <w:r w:rsidRPr="7AB65E93">
        <w:t>an associate or covered dependent who remains hospitalized</w:t>
      </w:r>
    </w:p>
    <w:p w14:paraId="47594684" w14:textId="77777777" w:rsidR="00183E6E" w:rsidRPr="00353329" w:rsidRDefault="00183E6E" w:rsidP="00527AA8">
      <w:pPr>
        <w:spacing w:line="264" w:lineRule="auto"/>
        <w:rPr>
          <w:rFonts w:ascii="Arial" w:eastAsia="Arial" w:hAnsi="Arial" w:cs="Arial"/>
          <w:sz w:val="23"/>
          <w:szCs w:val="23"/>
        </w:rPr>
      </w:pPr>
    </w:p>
    <w:p w14:paraId="46F310B1" w14:textId="77777777" w:rsidR="00183E6E" w:rsidRPr="00353329" w:rsidRDefault="7AB65E93" w:rsidP="00527AA8">
      <w:pPr>
        <w:pStyle w:val="Heading2"/>
        <w:rPr>
          <w:rFonts w:cs="Arial"/>
          <w:sz w:val="23"/>
          <w:szCs w:val="23"/>
        </w:rPr>
      </w:pPr>
      <w:r w:rsidRPr="7AB65E93">
        <w:rPr>
          <w:rFonts w:cs="Arial"/>
          <w:sz w:val="23"/>
          <w:szCs w:val="23"/>
        </w:rPr>
        <w:t>Obtaining Pertinent Information</w:t>
      </w:r>
    </w:p>
    <w:p w14:paraId="75D42EDD" w14:textId="72A8FA3A" w:rsidR="00183E6E" w:rsidRPr="00353329" w:rsidRDefault="7AB65E93" w:rsidP="00527AA8">
      <w:pPr>
        <w:pStyle w:val="BodyText"/>
        <w:jc w:val="left"/>
      </w:pPr>
      <w:r w:rsidRPr="7AB65E93">
        <w:t xml:space="preserve">The medical review process begins when the review staff </w:t>
      </w:r>
      <w:r w:rsidR="000F1DEE">
        <w:t>examines</w:t>
      </w:r>
      <w:r w:rsidR="000F1DEE" w:rsidRPr="7AB65E93">
        <w:t xml:space="preserve"> </w:t>
      </w:r>
      <w:r w:rsidRPr="7AB65E93">
        <w:t>clinical information from the medical record, hospital/utilization review nurse and referring/attending physician. The Utilization Review staff obtains relevant information to</w:t>
      </w:r>
      <w:r w:rsidR="006C5EF3">
        <w:t>:</w:t>
      </w:r>
    </w:p>
    <w:p w14:paraId="6816C8F2" w14:textId="77777777" w:rsidR="00183E6E" w:rsidRPr="00353329" w:rsidRDefault="7AB65E93" w:rsidP="003C2391">
      <w:pPr>
        <w:pStyle w:val="BodyText"/>
        <w:numPr>
          <w:ilvl w:val="0"/>
          <w:numId w:val="3"/>
        </w:numPr>
        <w:jc w:val="left"/>
      </w:pPr>
      <w:r w:rsidRPr="7AB65E93">
        <w:t>Verify that the proposed service is a covered benefit under that associate or covered dependent’s policy</w:t>
      </w:r>
    </w:p>
    <w:p w14:paraId="4D27E513" w14:textId="2069288A" w:rsidR="00183E6E" w:rsidRPr="00353329" w:rsidRDefault="7AB65E93" w:rsidP="003C2391">
      <w:pPr>
        <w:pStyle w:val="BodyText"/>
        <w:numPr>
          <w:ilvl w:val="0"/>
          <w:numId w:val="3"/>
        </w:numPr>
        <w:jc w:val="left"/>
      </w:pPr>
      <w:r w:rsidRPr="7AB65E93">
        <w:t xml:space="preserve">Assess the </w:t>
      </w:r>
      <w:r w:rsidR="000F1DEE">
        <w:t>m</w:t>
      </w:r>
      <w:r w:rsidRPr="7AB65E93">
        <w:t xml:space="preserve">edical </w:t>
      </w:r>
      <w:r w:rsidR="000F1DEE">
        <w:t>n</w:t>
      </w:r>
      <w:r w:rsidRPr="7AB65E93">
        <w:t xml:space="preserve">ecessity of </w:t>
      </w:r>
      <w:r w:rsidR="000F1DEE">
        <w:t xml:space="preserve">the </w:t>
      </w:r>
      <w:r w:rsidRPr="7AB65E93">
        <w:t>care provided</w:t>
      </w:r>
    </w:p>
    <w:p w14:paraId="0E8BD8BB" w14:textId="77777777" w:rsidR="00183E6E" w:rsidRPr="00353329" w:rsidRDefault="7AB65E93" w:rsidP="003C2391">
      <w:pPr>
        <w:pStyle w:val="BodyText"/>
        <w:numPr>
          <w:ilvl w:val="0"/>
          <w:numId w:val="3"/>
        </w:numPr>
        <w:jc w:val="left"/>
      </w:pPr>
      <w:r w:rsidRPr="7AB65E93">
        <w:t>Assess the appropriate level of care</w:t>
      </w:r>
    </w:p>
    <w:p w14:paraId="41C59597" w14:textId="7BA58CC7" w:rsidR="00FF0348" w:rsidRDefault="00FF0348" w:rsidP="00527AA8">
      <w:pPr>
        <w:rPr>
          <w:rFonts w:ascii="Arial" w:eastAsia="Arial" w:hAnsi="Arial" w:cs="Arial"/>
          <w:b/>
          <w:bCs/>
          <w:sz w:val="23"/>
          <w:szCs w:val="23"/>
        </w:rPr>
      </w:pPr>
    </w:p>
    <w:p w14:paraId="5720D520" w14:textId="0FE0E533" w:rsidR="00183E6E" w:rsidRPr="00353329" w:rsidRDefault="7AB65E93" w:rsidP="00527AA8">
      <w:pPr>
        <w:pStyle w:val="Heading2"/>
        <w:rPr>
          <w:rFonts w:cs="Arial"/>
          <w:sz w:val="23"/>
          <w:szCs w:val="23"/>
        </w:rPr>
      </w:pPr>
      <w:r w:rsidRPr="7AB65E93">
        <w:rPr>
          <w:rFonts w:cs="Arial"/>
          <w:sz w:val="23"/>
          <w:szCs w:val="23"/>
        </w:rPr>
        <w:t>Adverse Benefit Determination</w:t>
      </w:r>
    </w:p>
    <w:p w14:paraId="219D1082" w14:textId="6FD0ABA6" w:rsidR="00146D27" w:rsidRPr="00353329" w:rsidRDefault="7AB65E93" w:rsidP="00527AA8">
      <w:pPr>
        <w:pStyle w:val="BodyText"/>
        <w:jc w:val="left"/>
      </w:pPr>
      <w:r w:rsidRPr="7AB65E93">
        <w:t xml:space="preserve">A denial of services is also called an adverse benefit determination or adverse decision. An adverse benefit determination means that an admission, extension of stay or other </w:t>
      </w:r>
      <w:r w:rsidR="00C85BCF">
        <w:t>healthcare</w:t>
      </w:r>
      <w:r w:rsidRPr="7AB65E93">
        <w:t xml:space="preserve"> service has been reviewed and, based upon the information provided, the </w:t>
      </w:r>
      <w:r w:rsidR="00C85BCF">
        <w:t>healthcare</w:t>
      </w:r>
      <w:r w:rsidRPr="7AB65E93">
        <w:t xml:space="preserve"> service does not meet the requirements for benefit payment under plan policy, contract or agreement, and coverage is therefore denied, reduced or terminated.</w:t>
      </w:r>
      <w:r w:rsidR="009A54B4">
        <w:t xml:space="preserve"> </w:t>
      </w:r>
      <w:r w:rsidRPr="7AB65E93">
        <w:t>Failure to make a medical necessity determination and notification with the required timeframes, may be considered an adverse benefit determination for the purposes of initiating an appeal. Adverse benefit determinations also include ending or disconti</w:t>
      </w:r>
      <w:r w:rsidR="000F1DEE">
        <w:t>nuing</w:t>
      </w:r>
      <w:r w:rsidRPr="7AB65E93">
        <w:t xml:space="preserve"> coverage that has a retroactive effect, except when </w:t>
      </w:r>
      <w:r w:rsidR="000F1DEE">
        <w:t>the coverage is discontinued as</w:t>
      </w:r>
      <w:r w:rsidR="000F1DEE" w:rsidRPr="7AB65E93">
        <w:t xml:space="preserve"> </w:t>
      </w:r>
      <w:r w:rsidRPr="7AB65E93">
        <w:t xml:space="preserve">the result of </w:t>
      </w:r>
      <w:r w:rsidR="00F4333D">
        <w:t xml:space="preserve">the </w:t>
      </w:r>
      <w:r w:rsidRPr="7AB65E93">
        <w:t xml:space="preserve">failure to make timely payments toward </w:t>
      </w:r>
      <w:r w:rsidR="00F4333D">
        <w:t xml:space="preserve">the </w:t>
      </w:r>
      <w:r w:rsidRPr="7AB65E93">
        <w:t>coverage.</w:t>
      </w:r>
    </w:p>
    <w:p w14:paraId="218F0393" w14:textId="77777777" w:rsidR="007D29DA" w:rsidRPr="00353329" w:rsidRDefault="007D29DA" w:rsidP="00527AA8">
      <w:pPr>
        <w:pStyle w:val="BodyText"/>
        <w:jc w:val="left"/>
      </w:pPr>
    </w:p>
    <w:p w14:paraId="0688E8A9" w14:textId="5C26C4C7" w:rsidR="00183E6E" w:rsidRPr="00353329" w:rsidRDefault="7AB65E93" w:rsidP="00527AA8">
      <w:pPr>
        <w:pStyle w:val="BodyText"/>
        <w:jc w:val="left"/>
      </w:pPr>
      <w:r w:rsidRPr="7AB65E93">
        <w:t>Adverse benefit determinations will be communicated in writing to the associate or covered dependent and/or treating/attending provider. The notification shall be easily understandable and will include the specific reason/rationale for the determination and specific language outlining the criteria used to make this determination. Furthermore, the denial letter will inform the associate or covered dependent (and provider, as applicable) of his/her ability to request this criteria</w:t>
      </w:r>
      <w:r w:rsidR="00F4333D">
        <w:t>,</w:t>
      </w:r>
      <w:r w:rsidRPr="7AB65E93">
        <w:t xml:space="preserve"> as well as instructions on how to file an appeal.</w:t>
      </w:r>
    </w:p>
    <w:p w14:paraId="4D524F18" w14:textId="77777777" w:rsidR="00183E6E" w:rsidRPr="00353329" w:rsidRDefault="00183E6E" w:rsidP="00527AA8">
      <w:pPr>
        <w:pStyle w:val="BodyText"/>
        <w:jc w:val="left"/>
      </w:pPr>
    </w:p>
    <w:p w14:paraId="69B1324B" w14:textId="707FD8C9" w:rsidR="00183E6E" w:rsidRPr="0023702C" w:rsidRDefault="7AB65E93" w:rsidP="00527AA8">
      <w:pPr>
        <w:pStyle w:val="BodyText"/>
        <w:jc w:val="left"/>
      </w:pPr>
      <w:r w:rsidRPr="7AB65E93">
        <w:t xml:space="preserve">In addition, verbal notification of </w:t>
      </w:r>
      <w:r w:rsidR="00F4333D">
        <w:t xml:space="preserve">an </w:t>
      </w:r>
      <w:r w:rsidRPr="7AB65E93">
        <w:t>adverse benefit determination is provided to the treating provider</w:t>
      </w:r>
      <w:r w:rsidR="00F4333D">
        <w:t xml:space="preserve">, the </w:t>
      </w:r>
      <w:r w:rsidRPr="0023702C">
        <w:t xml:space="preserve">attending physician or </w:t>
      </w:r>
      <w:r w:rsidR="00F4333D">
        <w:t>p</w:t>
      </w:r>
      <w:r w:rsidRPr="0023702C">
        <w:t xml:space="preserve">rimary </w:t>
      </w:r>
      <w:r w:rsidR="00F4333D">
        <w:t>c</w:t>
      </w:r>
      <w:r w:rsidRPr="0023702C">
        <w:t xml:space="preserve">are </w:t>
      </w:r>
      <w:r w:rsidR="00F4333D">
        <w:t>p</w:t>
      </w:r>
      <w:r w:rsidRPr="0023702C">
        <w:t>hysician if attending physician</w:t>
      </w:r>
      <w:r w:rsidR="00F4333D">
        <w:t xml:space="preserve"> is</w:t>
      </w:r>
      <w:r w:rsidRPr="0023702C">
        <w:t xml:space="preserve"> unknown and the facility. The </w:t>
      </w:r>
      <w:r w:rsidR="00757C20">
        <w:t>I</w:t>
      </w:r>
      <w:r w:rsidRPr="0023702C">
        <w:rPr>
          <w:rFonts w:eastAsia="Arial,Arial,Times New Roman"/>
          <w:color w:val="000000" w:themeColor="text1"/>
        </w:rPr>
        <w:t>npatient Care Advisor</w:t>
      </w:r>
      <w:r w:rsidRPr="0023702C">
        <w:t xml:space="preserve"> advises that the admission did not meet medical necessity.</w:t>
      </w:r>
    </w:p>
    <w:p w14:paraId="4DE35AA3" w14:textId="77777777" w:rsidR="00183E6E" w:rsidRPr="00353329" w:rsidRDefault="00183E6E" w:rsidP="00527AA8">
      <w:pPr>
        <w:pStyle w:val="BodyText"/>
        <w:jc w:val="left"/>
      </w:pPr>
    </w:p>
    <w:p w14:paraId="2618EE91" w14:textId="77777777" w:rsidR="00183E6E" w:rsidRPr="00353329" w:rsidRDefault="7AB65E93" w:rsidP="00527AA8">
      <w:pPr>
        <w:pStyle w:val="Heading2"/>
        <w:rPr>
          <w:rFonts w:cs="Arial"/>
          <w:sz w:val="23"/>
          <w:szCs w:val="23"/>
        </w:rPr>
      </w:pPr>
      <w:r w:rsidRPr="7AB65E93">
        <w:rPr>
          <w:rFonts w:cs="Arial"/>
          <w:sz w:val="23"/>
          <w:szCs w:val="23"/>
        </w:rPr>
        <w:t xml:space="preserve">Peer to Peer/Reconsiderations </w:t>
      </w:r>
    </w:p>
    <w:p w14:paraId="2584F1DE" w14:textId="19C23DCB" w:rsidR="008D4194" w:rsidRPr="00353329" w:rsidRDefault="7AB65E93" w:rsidP="00527AA8">
      <w:pPr>
        <w:pStyle w:val="BodyText"/>
        <w:jc w:val="left"/>
      </w:pPr>
      <w:r w:rsidRPr="7AB65E93">
        <w:t xml:space="preserve">Medical </w:t>
      </w:r>
      <w:r w:rsidR="00F4333D">
        <w:t>d</w:t>
      </w:r>
      <w:r w:rsidRPr="7AB65E93">
        <w:t xml:space="preserve">irectors </w:t>
      </w:r>
      <w:r w:rsidR="00F4333D">
        <w:t>use</w:t>
      </w:r>
      <w:r w:rsidR="00F4333D" w:rsidRPr="7AB65E93">
        <w:t xml:space="preserve"> </w:t>
      </w:r>
      <w:r w:rsidRPr="7AB65E93">
        <w:t xml:space="preserve">all available resources to assist in determining if the requested service is </w:t>
      </w:r>
      <w:r w:rsidR="00F4333D">
        <w:t>m</w:t>
      </w:r>
      <w:r w:rsidRPr="7AB65E93">
        <w:t xml:space="preserve">edically </w:t>
      </w:r>
      <w:r w:rsidR="00F4333D">
        <w:t>n</w:t>
      </w:r>
      <w:r w:rsidRPr="7AB65E93">
        <w:t xml:space="preserve">ecessary. Medical </w:t>
      </w:r>
      <w:r w:rsidR="00F4333D">
        <w:t>d</w:t>
      </w:r>
      <w:r w:rsidRPr="7AB65E93">
        <w:t>irectors apply medical policy, his/her clinical knowledge, judgment, expertise and criteria to each case, taking into account the specific needs of that associate or covered dependent and product benefit design.</w:t>
      </w:r>
      <w:r w:rsidR="009A54B4">
        <w:t xml:space="preserve"> </w:t>
      </w:r>
      <w:r w:rsidRPr="7AB65E93">
        <w:t xml:space="preserve">If the case involves a procedure or service that is not within the scope of any of the </w:t>
      </w:r>
      <w:r w:rsidR="00F4333D">
        <w:t>m</w:t>
      </w:r>
      <w:r w:rsidRPr="7AB65E93">
        <w:t xml:space="preserve">edical </w:t>
      </w:r>
      <w:r w:rsidR="00F4333D">
        <w:t>d</w:t>
      </w:r>
      <w:r w:rsidRPr="7AB65E93">
        <w:t>irectors’ education and training, a board</w:t>
      </w:r>
      <w:r w:rsidR="00F4333D">
        <w:t xml:space="preserve"> </w:t>
      </w:r>
      <w:r w:rsidRPr="7AB65E93">
        <w:t xml:space="preserve">certified specialty physician </w:t>
      </w:r>
      <w:r w:rsidR="00F4333D">
        <w:t>will be</w:t>
      </w:r>
      <w:r w:rsidR="00F4333D" w:rsidRPr="7AB65E93">
        <w:t xml:space="preserve"> </w:t>
      </w:r>
      <w:r w:rsidRPr="7AB65E93">
        <w:t>consulted that has expertise in that area of medicine.</w:t>
      </w:r>
    </w:p>
    <w:p w14:paraId="783F862C" w14:textId="77777777" w:rsidR="002E59AC" w:rsidRPr="00353329" w:rsidRDefault="002E59AC" w:rsidP="00527AA8">
      <w:pPr>
        <w:pStyle w:val="BodyText"/>
        <w:jc w:val="left"/>
      </w:pPr>
    </w:p>
    <w:p w14:paraId="380B2C7D" w14:textId="75307247" w:rsidR="00366178" w:rsidRDefault="091DFE84" w:rsidP="00527AA8">
      <w:pPr>
        <w:pStyle w:val="BodyText"/>
        <w:jc w:val="left"/>
      </w:pPr>
      <w:r w:rsidRPr="091DFE84">
        <w:t xml:space="preserve">Peer to </w:t>
      </w:r>
      <w:r w:rsidR="00F4333D">
        <w:t>p</w:t>
      </w:r>
      <w:r w:rsidRPr="091DFE84">
        <w:t xml:space="preserve">eer reviews, also known as </w:t>
      </w:r>
      <w:r w:rsidR="00F4333D">
        <w:t>“r</w:t>
      </w:r>
      <w:r w:rsidRPr="091DFE84">
        <w:t>econsiderations,</w:t>
      </w:r>
      <w:r w:rsidR="00F4333D">
        <w:t>”</w:t>
      </w:r>
      <w:r w:rsidRPr="091DFE84">
        <w:t xml:space="preserve"> can be requested related to prospective determinations or concurrent review determinations where an admission, availability of care, continued stay or other </w:t>
      </w:r>
      <w:r w:rsidR="00C85BCF">
        <w:t>healthcare</w:t>
      </w:r>
      <w:r w:rsidRPr="091DFE84">
        <w:t xml:space="preserve"> service has been reviewed and does not meet the requirements for benefit payment and coverage is therefore denied, reduced or terminated. Please request a reconsideration within </w:t>
      </w:r>
      <w:r w:rsidR="00F4333D">
        <w:t>two</w:t>
      </w:r>
      <w:r w:rsidRPr="091DFE84">
        <w:t xml:space="preserve"> business days of </w:t>
      </w:r>
      <w:r w:rsidR="00F4333D">
        <w:t>receiving</w:t>
      </w:r>
      <w:r w:rsidR="00F4333D" w:rsidRPr="091DFE84">
        <w:t xml:space="preserve"> </w:t>
      </w:r>
      <w:r w:rsidRPr="091DFE84">
        <w:t xml:space="preserve">the denial. MedStar Select will conduct the reconsideration within </w:t>
      </w:r>
      <w:r w:rsidR="00F4333D">
        <w:lastRenderedPageBreak/>
        <w:t>three</w:t>
      </w:r>
      <w:r w:rsidRPr="091DFE84">
        <w:t xml:space="preserve"> business days of receipt. Based on the associate or covered dependent’s condition, the provider can request an expedited reconsideration.</w:t>
      </w:r>
      <w:r w:rsidR="009A54B4">
        <w:t xml:space="preserve"> </w:t>
      </w:r>
      <w:r w:rsidRPr="091DFE84">
        <w:t xml:space="preserve">Providers can request an appeal if they are not satisfied with the outcome of the reconsideration. </w:t>
      </w:r>
    </w:p>
    <w:p w14:paraId="1FB67D78" w14:textId="77777777" w:rsidR="00366178" w:rsidRDefault="00366178" w:rsidP="00527AA8">
      <w:pPr>
        <w:pStyle w:val="BodyText"/>
        <w:jc w:val="left"/>
      </w:pPr>
    </w:p>
    <w:p w14:paraId="36F83811" w14:textId="2C6AD1B4" w:rsidR="00366178" w:rsidRDefault="7AB65E93" w:rsidP="00527AA8">
      <w:pPr>
        <w:pStyle w:val="BodyText"/>
        <w:jc w:val="left"/>
      </w:pPr>
      <w:r w:rsidRPr="7AB65E93">
        <w:t xml:space="preserve">Please note: </w:t>
      </w:r>
    </w:p>
    <w:p w14:paraId="6B8BA4FD" w14:textId="5E9D0800" w:rsidR="008D4194" w:rsidRDefault="7AB65E93" w:rsidP="003C2391">
      <w:pPr>
        <w:pStyle w:val="BodyText"/>
        <w:numPr>
          <w:ilvl w:val="0"/>
          <w:numId w:val="9"/>
        </w:numPr>
        <w:jc w:val="left"/>
      </w:pPr>
      <w:r w:rsidRPr="7AB65E93">
        <w:t>The reconsideration process is not a prerequisite to an appeal/internal review or external review of an adverse benefit determination.</w:t>
      </w:r>
    </w:p>
    <w:p w14:paraId="67455C51" w14:textId="3076FC88" w:rsidR="00366178" w:rsidRPr="00353329" w:rsidRDefault="7AB65E93" w:rsidP="003C2391">
      <w:pPr>
        <w:pStyle w:val="BodyText"/>
        <w:numPr>
          <w:ilvl w:val="0"/>
          <w:numId w:val="9"/>
        </w:numPr>
        <w:jc w:val="left"/>
      </w:pPr>
      <w:r w:rsidRPr="7AB65E93">
        <w:t>The resubmission of a corrected claim due to a minor error or omission is not an appeal. Corrections or resubmissions of claims due to minor errors or omissions should be sent to the customary claim address.</w:t>
      </w:r>
    </w:p>
    <w:p w14:paraId="6AF38A88" w14:textId="77777777" w:rsidR="00366178" w:rsidRDefault="00366178" w:rsidP="00527AA8">
      <w:pPr>
        <w:pStyle w:val="BodyText"/>
        <w:jc w:val="left"/>
      </w:pPr>
    </w:p>
    <w:p w14:paraId="23850EDF" w14:textId="77777777" w:rsidR="000F1154" w:rsidRPr="00353329" w:rsidRDefault="000F1154" w:rsidP="00527AA8">
      <w:pPr>
        <w:pStyle w:val="BodyText"/>
        <w:jc w:val="left"/>
      </w:pPr>
    </w:p>
    <w:p w14:paraId="429843B3" w14:textId="77777777" w:rsidR="00183E6E" w:rsidRPr="00353329" w:rsidRDefault="7AB65E93" w:rsidP="00527AA8">
      <w:pPr>
        <w:pStyle w:val="Heading2"/>
        <w:rPr>
          <w:rFonts w:cs="Arial"/>
          <w:sz w:val="23"/>
          <w:szCs w:val="23"/>
        </w:rPr>
      </w:pPr>
      <w:r w:rsidRPr="7AB65E93">
        <w:rPr>
          <w:rFonts w:cs="Arial"/>
          <w:sz w:val="23"/>
          <w:szCs w:val="23"/>
        </w:rPr>
        <w:t>Appeal of Utilization Management Decisions</w:t>
      </w:r>
    </w:p>
    <w:p w14:paraId="6669F6D4" w14:textId="08BC95B6" w:rsidR="00183E6E" w:rsidRPr="00353329" w:rsidRDefault="7AB65E93" w:rsidP="00527AA8">
      <w:pPr>
        <w:pStyle w:val="BodyText"/>
        <w:jc w:val="left"/>
      </w:pPr>
      <w:r w:rsidRPr="7AB65E93">
        <w:t xml:space="preserve">See the Provider Standards and Procedures </w:t>
      </w:r>
      <w:r w:rsidR="00610DE3">
        <w:t>s</w:t>
      </w:r>
      <w:r w:rsidRPr="7AB65E93">
        <w:t xml:space="preserve">ection of this Provider Manual for more information regarding appeals. </w:t>
      </w:r>
    </w:p>
    <w:p w14:paraId="0A2F03D4" w14:textId="77777777" w:rsidR="00183E6E" w:rsidRPr="00353329" w:rsidRDefault="00183E6E" w:rsidP="00527AA8">
      <w:pPr>
        <w:pStyle w:val="BodyText"/>
        <w:jc w:val="left"/>
      </w:pPr>
    </w:p>
    <w:p w14:paraId="48B28334" w14:textId="77777777" w:rsidR="00183E6E" w:rsidRPr="00353329" w:rsidRDefault="7AB65E93" w:rsidP="00527AA8">
      <w:pPr>
        <w:pStyle w:val="Heading2"/>
        <w:rPr>
          <w:rFonts w:cs="Arial"/>
          <w:sz w:val="23"/>
          <w:szCs w:val="23"/>
        </w:rPr>
      </w:pPr>
      <w:r w:rsidRPr="7AB65E93">
        <w:rPr>
          <w:rFonts w:cs="Arial"/>
          <w:sz w:val="23"/>
          <w:szCs w:val="23"/>
        </w:rPr>
        <w:t>Program Evaluation</w:t>
      </w:r>
    </w:p>
    <w:p w14:paraId="03603BA9" w14:textId="77777777" w:rsidR="00183E6E" w:rsidRPr="00F53B77" w:rsidRDefault="7AB65E93" w:rsidP="00527AA8">
      <w:pPr>
        <w:pStyle w:val="Heading3"/>
        <w:jc w:val="left"/>
        <w:rPr>
          <w:i w:val="0"/>
        </w:rPr>
      </w:pPr>
      <w:r w:rsidRPr="00F53B77">
        <w:rPr>
          <w:i w:val="0"/>
        </w:rPr>
        <w:t>Regulatory Compliance and Process</w:t>
      </w:r>
    </w:p>
    <w:p w14:paraId="1DDD66BD" w14:textId="4FEDCCB2" w:rsidR="00183E6E" w:rsidRPr="00353329" w:rsidRDefault="7AB65E93" w:rsidP="00527AA8">
      <w:pPr>
        <w:pStyle w:val="BodyText"/>
        <w:jc w:val="left"/>
      </w:pPr>
      <w:r w:rsidRPr="7AB65E93">
        <w:t xml:space="preserve">The UM </w:t>
      </w:r>
      <w:r w:rsidR="008842C8">
        <w:t>p</w:t>
      </w:r>
      <w:r w:rsidRPr="7AB65E93">
        <w:t>rogram is evaluated on a minimum annual basis, and modifications are made as necessary. The program is evaluated by using</w:t>
      </w:r>
    </w:p>
    <w:p w14:paraId="51BB17CE" w14:textId="422D718F" w:rsidR="00183E6E" w:rsidRPr="00353329" w:rsidRDefault="7AB65E93" w:rsidP="003C2391">
      <w:pPr>
        <w:pStyle w:val="BodyText"/>
        <w:numPr>
          <w:ilvl w:val="0"/>
          <w:numId w:val="3"/>
        </w:numPr>
        <w:jc w:val="left"/>
      </w:pPr>
      <w:r w:rsidRPr="7AB65E93">
        <w:t xml:space="preserve">The results of </w:t>
      </w:r>
      <w:r w:rsidR="008842C8">
        <w:t>m</w:t>
      </w:r>
      <w:r w:rsidRPr="7AB65E93">
        <w:t xml:space="preserve">ember </w:t>
      </w:r>
      <w:r w:rsidR="008842C8">
        <w:t>s</w:t>
      </w:r>
      <w:r w:rsidRPr="7AB65E93">
        <w:t xml:space="preserve">atisfaction </w:t>
      </w:r>
      <w:r w:rsidR="008842C8">
        <w:t>s</w:t>
      </w:r>
      <w:r w:rsidRPr="7AB65E93">
        <w:t xml:space="preserve">urveys and/or </w:t>
      </w:r>
      <w:r w:rsidR="008842C8">
        <w:t>m</w:t>
      </w:r>
      <w:r w:rsidRPr="7AB65E93">
        <w:t>ember complaint, grievance and appeal data</w:t>
      </w:r>
    </w:p>
    <w:p w14:paraId="118D2E0E" w14:textId="60F797A0" w:rsidR="00183E6E" w:rsidRPr="00353329" w:rsidRDefault="7AB65E93" w:rsidP="003C2391">
      <w:pPr>
        <w:pStyle w:val="BodyText"/>
        <w:numPr>
          <w:ilvl w:val="0"/>
          <w:numId w:val="3"/>
        </w:numPr>
        <w:jc w:val="left"/>
      </w:pPr>
      <w:r w:rsidRPr="7AB65E93">
        <w:t xml:space="preserve">Provider complaint and </w:t>
      </w:r>
      <w:r w:rsidR="008842C8">
        <w:t>p</w:t>
      </w:r>
      <w:r w:rsidRPr="7AB65E93">
        <w:t xml:space="preserve">rovider </w:t>
      </w:r>
      <w:r w:rsidR="008842C8">
        <w:t>s</w:t>
      </w:r>
      <w:r w:rsidRPr="7AB65E93">
        <w:t xml:space="preserve">atisfaction </w:t>
      </w:r>
      <w:r w:rsidR="008842C8">
        <w:t>s</w:t>
      </w:r>
      <w:r w:rsidRPr="7AB65E93">
        <w:t>urveys</w:t>
      </w:r>
    </w:p>
    <w:p w14:paraId="702C77FF" w14:textId="77777777" w:rsidR="00183E6E" w:rsidRPr="00353329" w:rsidRDefault="7AB65E93" w:rsidP="003C2391">
      <w:pPr>
        <w:pStyle w:val="BodyText"/>
        <w:numPr>
          <w:ilvl w:val="0"/>
          <w:numId w:val="3"/>
        </w:numPr>
        <w:jc w:val="left"/>
      </w:pPr>
      <w:r w:rsidRPr="7AB65E93">
        <w:t>Relevant UM data</w:t>
      </w:r>
    </w:p>
    <w:p w14:paraId="75045237" w14:textId="77777777" w:rsidR="00183E6E" w:rsidRPr="00353329" w:rsidRDefault="7AB65E93" w:rsidP="003C2391">
      <w:pPr>
        <w:pStyle w:val="BodyText"/>
        <w:numPr>
          <w:ilvl w:val="0"/>
          <w:numId w:val="3"/>
        </w:numPr>
        <w:jc w:val="left"/>
      </w:pPr>
      <w:r w:rsidRPr="7AB65E93">
        <w:t>Provider profiling</w:t>
      </w:r>
    </w:p>
    <w:p w14:paraId="41D30D6E" w14:textId="77777777" w:rsidR="009A6CE1" w:rsidRPr="00353329" w:rsidRDefault="7AB65E93" w:rsidP="003C2391">
      <w:pPr>
        <w:pStyle w:val="BodyText"/>
        <w:numPr>
          <w:ilvl w:val="0"/>
          <w:numId w:val="3"/>
        </w:numPr>
        <w:jc w:val="left"/>
      </w:pPr>
      <w:r w:rsidRPr="7AB65E93">
        <w:t>Over</w:t>
      </w:r>
      <w:r w:rsidR="008842C8">
        <w:t>-</w:t>
      </w:r>
      <w:r w:rsidRPr="7AB65E93">
        <w:t xml:space="preserve"> and under-utilization </w:t>
      </w:r>
    </w:p>
    <w:p w14:paraId="58B6FBC4" w14:textId="77777777" w:rsidR="005F7F31" w:rsidRPr="00353329" w:rsidRDefault="005F7F31" w:rsidP="00527AA8">
      <w:pPr>
        <w:pStyle w:val="BodyText"/>
        <w:jc w:val="left"/>
      </w:pPr>
    </w:p>
    <w:p w14:paraId="7EE580FD" w14:textId="630D698B" w:rsidR="00020A51" w:rsidRPr="00F53B77" w:rsidRDefault="7AB65E93" w:rsidP="00527AA8">
      <w:pPr>
        <w:pStyle w:val="Heading3"/>
        <w:jc w:val="left"/>
        <w:rPr>
          <w:i w:val="0"/>
        </w:rPr>
      </w:pPr>
      <w:r w:rsidRPr="00F53B77">
        <w:rPr>
          <w:i w:val="0"/>
        </w:rPr>
        <w:t>Over</w:t>
      </w:r>
      <w:r w:rsidR="00610DE3" w:rsidRPr="00F53B77">
        <w:rPr>
          <w:i w:val="0"/>
        </w:rPr>
        <w:t xml:space="preserve">- </w:t>
      </w:r>
      <w:r w:rsidRPr="00F53B77">
        <w:rPr>
          <w:i w:val="0"/>
        </w:rPr>
        <w:t>and Under</w:t>
      </w:r>
      <w:r w:rsidR="00610DE3" w:rsidRPr="00F53B77">
        <w:rPr>
          <w:i w:val="0"/>
        </w:rPr>
        <w:t>-u</w:t>
      </w:r>
      <w:r w:rsidRPr="00F53B77">
        <w:rPr>
          <w:i w:val="0"/>
        </w:rPr>
        <w:t>tilization</w:t>
      </w:r>
    </w:p>
    <w:p w14:paraId="4592749A" w14:textId="70718505" w:rsidR="00183E6E" w:rsidRPr="00353329" w:rsidRDefault="7AB65E93" w:rsidP="00527AA8">
      <w:pPr>
        <w:pStyle w:val="BodyText"/>
        <w:jc w:val="left"/>
      </w:pPr>
      <w:r w:rsidRPr="7AB65E93">
        <w:t>Poor quality of care can be the result of either under- or over-utilization of services. Monitoring under-utilization is integral to the health management programs and specifically relative to services that assess the current state of the associate or covered dependent’s clinical condition such as medication refills and routine testing. Over-utilization is assessed in the ambulatory setting through a review and analysis of diagnostic, laboratory and pharmacy services, and in the inpatient setting through review of compliance with guidelines for admission and appropriateness of discharge planning. Occurrences of “never events” and hospital</w:t>
      </w:r>
      <w:r w:rsidR="00610DE3">
        <w:t>-</w:t>
      </w:r>
      <w:r w:rsidRPr="7AB65E93">
        <w:t>acquired conditions are monitored and managed as a potential quality of care case. Results are trended for improvement opportunities.</w:t>
      </w:r>
    </w:p>
    <w:p w14:paraId="1E901A2E" w14:textId="77777777" w:rsidR="009A6CE1" w:rsidRPr="00353329" w:rsidRDefault="009A6CE1" w:rsidP="00527AA8">
      <w:pPr>
        <w:pStyle w:val="BodyText"/>
        <w:jc w:val="left"/>
      </w:pPr>
    </w:p>
    <w:p w14:paraId="19490F36" w14:textId="4E091477" w:rsidR="00183E6E" w:rsidRPr="00353329" w:rsidRDefault="7AB65E93" w:rsidP="00527AA8">
      <w:pPr>
        <w:pStyle w:val="BodyText"/>
        <w:jc w:val="left"/>
      </w:pPr>
      <w:r w:rsidRPr="7AB65E93">
        <w:t xml:space="preserve">The evaluation covers all aspects of the UM </w:t>
      </w:r>
      <w:r w:rsidR="008842C8">
        <w:t>p</w:t>
      </w:r>
      <w:r w:rsidRPr="7AB65E93">
        <w:t>rogram. Problems and/or concerns are identified and recommendations for removing barriers to improvement are provided. The evaluation and recommendations are submitted to the UM Committee for review, action and follow-up. The final document is then submitted to the governing body for approval.</w:t>
      </w:r>
    </w:p>
    <w:p w14:paraId="0CA2EDC4" w14:textId="77777777" w:rsidR="005F0FF3" w:rsidRDefault="005F0FF3" w:rsidP="00527AA8">
      <w:pPr>
        <w:pStyle w:val="Heading3"/>
        <w:jc w:val="left"/>
      </w:pPr>
    </w:p>
    <w:p w14:paraId="65191FAC" w14:textId="1581B7DA" w:rsidR="00FF0348" w:rsidRDefault="00FF0348" w:rsidP="00527AA8">
      <w:pPr>
        <w:rPr>
          <w:rFonts w:ascii="Arial" w:eastAsia="Arial" w:hAnsi="Arial" w:cs="Arial"/>
          <w:b/>
          <w:i/>
          <w:sz w:val="23"/>
          <w:szCs w:val="23"/>
        </w:rPr>
      </w:pPr>
    </w:p>
    <w:p w14:paraId="02F0B33D" w14:textId="4D30D2F0" w:rsidR="009A6CE1" w:rsidRPr="00F53B77" w:rsidRDefault="7AB65E93" w:rsidP="00527AA8">
      <w:pPr>
        <w:pStyle w:val="Heading3"/>
        <w:jc w:val="left"/>
        <w:rPr>
          <w:i w:val="0"/>
        </w:rPr>
      </w:pPr>
      <w:r w:rsidRPr="00F53B77">
        <w:rPr>
          <w:i w:val="0"/>
        </w:rPr>
        <w:t>Satisfaction with Utilization Management</w:t>
      </w:r>
    </w:p>
    <w:p w14:paraId="6718EC1F" w14:textId="62438BBE" w:rsidR="00674015" w:rsidRPr="00353329" w:rsidRDefault="091DFE84" w:rsidP="00527AA8">
      <w:pPr>
        <w:pStyle w:val="BodyText"/>
        <w:jc w:val="left"/>
      </w:pPr>
      <w:r w:rsidRPr="091DFE84">
        <w:t>Annually, MedStar Select Medical Management will evaluate both member and provider satisfaction with the UM process through the following</w:t>
      </w:r>
      <w:r w:rsidR="00610DE3">
        <w:t>: p</w:t>
      </w:r>
      <w:r w:rsidRPr="091DFE84">
        <w:t xml:space="preserve">rovider </w:t>
      </w:r>
      <w:r w:rsidR="00610DE3">
        <w:t>s</w:t>
      </w:r>
      <w:r w:rsidRPr="091DFE84">
        <w:t xml:space="preserve">atisfaction </w:t>
      </w:r>
      <w:r w:rsidR="00610DE3">
        <w:t>s</w:t>
      </w:r>
      <w:r w:rsidRPr="091DFE84">
        <w:t>urvey results, member/provider complaints, appeals and feedback from associates</w:t>
      </w:r>
      <w:r w:rsidR="00610DE3">
        <w:t xml:space="preserve">, </w:t>
      </w:r>
      <w:r w:rsidRPr="091DFE84">
        <w:t xml:space="preserve">covered dependents </w:t>
      </w:r>
      <w:r w:rsidR="00610DE3">
        <w:t>and</w:t>
      </w:r>
      <w:r w:rsidRPr="091DFE84">
        <w:t xml:space="preserve"> providers. If the results indicate that there are areas of dissatisfaction, MedStar Select Medical Management will develop action plans to improve the areas of concern</w:t>
      </w:r>
      <w:r w:rsidR="00610DE3">
        <w:t>,</w:t>
      </w:r>
      <w:r w:rsidRPr="091DFE84">
        <w:t xml:space="preserve"> which may include staff retraining and member/provider education.</w:t>
      </w:r>
    </w:p>
    <w:p w14:paraId="42274D9C" w14:textId="77777777" w:rsidR="00C26DE0" w:rsidRPr="00C26DE0" w:rsidRDefault="00C26DE0" w:rsidP="007F47F4">
      <w:pPr>
        <w:pStyle w:val="BodyText"/>
      </w:pPr>
    </w:p>
    <w:p w14:paraId="78D93D2C" w14:textId="66CCBB67" w:rsidR="00243321" w:rsidRDefault="009526CA">
      <w:pPr>
        <w:rPr>
          <w:rFonts w:ascii="Times New Roman" w:eastAsia="Arial" w:hAnsi="Times New Roman" w:cs="Times New Roman"/>
          <w:b/>
          <w:color w:val="002664"/>
          <w:spacing w:val="-1"/>
          <w:sz w:val="40"/>
          <w:szCs w:val="40"/>
        </w:rPr>
      </w:pPr>
      <w:r>
        <w:br w:type="page"/>
      </w:r>
    </w:p>
    <w:p w14:paraId="410CC994" w14:textId="0C02A9EC" w:rsidR="0053714B" w:rsidRPr="00366178" w:rsidRDefault="7AB65E93" w:rsidP="00527AA8">
      <w:pPr>
        <w:pStyle w:val="Heading1"/>
      </w:pPr>
      <w:r>
        <w:lastRenderedPageBreak/>
        <w:t>Personal Approach to Health (PATH)</w:t>
      </w:r>
    </w:p>
    <w:p w14:paraId="229E11B4" w14:textId="28FC58D0" w:rsidR="00183E6E" w:rsidRPr="00353329" w:rsidRDefault="7AB65E93" w:rsidP="00527AA8">
      <w:pPr>
        <w:pStyle w:val="BodyText"/>
        <w:jc w:val="left"/>
      </w:pPr>
      <w:r w:rsidRPr="7AB65E93">
        <w:t xml:space="preserve">The PATH model aims to improve people’s lives through a collaborative, multidisciplinary Care Advising approach. The goals of the PATH approach are to improve the quality of care, enhance the associate or covered dependent’s experience and reduce the total cost of care by appropriately utilizing scarce medical resources. The Care Advising team consists of personnel including </w:t>
      </w:r>
      <w:r w:rsidR="00610DE3">
        <w:t>m</w:t>
      </w:r>
      <w:r w:rsidRPr="7AB65E93">
        <w:t xml:space="preserve">edical </w:t>
      </w:r>
      <w:r w:rsidR="00610DE3">
        <w:t>d</w:t>
      </w:r>
      <w:r w:rsidRPr="7AB65E93">
        <w:t xml:space="preserve">irector leadership along with nurses, trained medical assistants, social workers, dietitians and pharmacists. The </w:t>
      </w:r>
      <w:r w:rsidR="00610DE3">
        <w:t>C</w:t>
      </w:r>
      <w:r w:rsidRPr="7AB65E93">
        <w:t xml:space="preserve">are </w:t>
      </w:r>
      <w:r w:rsidR="00C72797">
        <w:t>A</w:t>
      </w:r>
      <w:r w:rsidRPr="7AB65E93">
        <w:t>dvising team works with PCPs, specialists and home care agencies among others to coordinate follow-up care and support adherence to provider</w:t>
      </w:r>
      <w:r w:rsidR="00610DE3">
        <w:t>-</w:t>
      </w:r>
      <w:r w:rsidRPr="7AB65E93">
        <w:t>developed care and treatment plans.</w:t>
      </w:r>
    </w:p>
    <w:p w14:paraId="2519DF30" w14:textId="77777777" w:rsidR="00183E6E" w:rsidRPr="00353329" w:rsidRDefault="00183E6E" w:rsidP="00527AA8">
      <w:pPr>
        <w:spacing w:line="264" w:lineRule="auto"/>
        <w:rPr>
          <w:rFonts w:ascii="Arial" w:eastAsia="Arial" w:hAnsi="Arial" w:cs="Arial"/>
          <w:sz w:val="23"/>
          <w:szCs w:val="23"/>
        </w:rPr>
      </w:pPr>
    </w:p>
    <w:p w14:paraId="6C940223" w14:textId="1E2EF7B7" w:rsidR="00183E6E" w:rsidRPr="00353329" w:rsidRDefault="091DFE84" w:rsidP="00527AA8">
      <w:pPr>
        <w:pStyle w:val="BodyText"/>
        <w:jc w:val="left"/>
      </w:pPr>
      <w:r w:rsidRPr="091DFE84">
        <w:t>Here is a list of some programs available for MedStar Select associates and covered dependents</w:t>
      </w:r>
      <w:r w:rsidR="00610DE3">
        <w:t>.</w:t>
      </w:r>
      <w:r w:rsidRPr="091DFE84">
        <w:t xml:space="preserve"> </w:t>
      </w:r>
      <w:r w:rsidR="00610DE3">
        <w:t>S</w:t>
      </w:r>
      <w:r w:rsidRPr="091DFE84">
        <w:t>pecific programs may only be applicable to certain associates depending on plan choice:</w:t>
      </w:r>
    </w:p>
    <w:p w14:paraId="0522E06B" w14:textId="77777777" w:rsidR="00183E6E" w:rsidRPr="00353329" w:rsidRDefault="00183E6E" w:rsidP="00527AA8">
      <w:pPr>
        <w:spacing w:line="264" w:lineRule="auto"/>
        <w:rPr>
          <w:rFonts w:ascii="Arial" w:hAnsi="Arial" w:cs="Arial"/>
          <w:sz w:val="23"/>
          <w:szCs w:val="23"/>
        </w:rPr>
      </w:pPr>
    </w:p>
    <w:p w14:paraId="26082B56" w14:textId="77777777" w:rsidR="00183E6E" w:rsidRPr="00353329" w:rsidRDefault="7AB65E93" w:rsidP="003C2391">
      <w:pPr>
        <w:pStyle w:val="BodyText"/>
        <w:numPr>
          <w:ilvl w:val="0"/>
          <w:numId w:val="3"/>
        </w:numPr>
        <w:jc w:val="left"/>
      </w:pPr>
      <w:r w:rsidRPr="7AB65E93">
        <w:t xml:space="preserve">Complex Care </w:t>
      </w:r>
    </w:p>
    <w:p w14:paraId="22733A24" w14:textId="77777777" w:rsidR="00183E6E" w:rsidRPr="00353329" w:rsidRDefault="7AB65E93" w:rsidP="003C2391">
      <w:pPr>
        <w:pStyle w:val="BodyText"/>
        <w:numPr>
          <w:ilvl w:val="0"/>
          <w:numId w:val="3"/>
        </w:numPr>
        <w:jc w:val="left"/>
      </w:pPr>
      <w:r w:rsidRPr="7AB65E93">
        <w:t>Condition Care</w:t>
      </w:r>
    </w:p>
    <w:p w14:paraId="398A3DE3" w14:textId="77777777" w:rsidR="00845362" w:rsidRPr="00353329" w:rsidRDefault="7AB65E93" w:rsidP="003C2391">
      <w:pPr>
        <w:pStyle w:val="BodyText"/>
        <w:numPr>
          <w:ilvl w:val="0"/>
          <w:numId w:val="3"/>
        </w:numPr>
        <w:jc w:val="left"/>
      </w:pPr>
      <w:r w:rsidRPr="7AB65E93">
        <w:t>Emergent Care</w:t>
      </w:r>
    </w:p>
    <w:p w14:paraId="0774F9E5" w14:textId="77777777" w:rsidR="00183E6E" w:rsidRPr="00353329" w:rsidRDefault="091DFE84" w:rsidP="003C2391">
      <w:pPr>
        <w:pStyle w:val="BodyText"/>
        <w:numPr>
          <w:ilvl w:val="0"/>
          <w:numId w:val="3"/>
        </w:numPr>
        <w:jc w:val="left"/>
      </w:pPr>
      <w:r w:rsidRPr="091DFE84">
        <w:t>Transition Care</w:t>
      </w:r>
    </w:p>
    <w:p w14:paraId="2DA38429" w14:textId="77777777" w:rsidR="091DFE84" w:rsidRDefault="091DFE84" w:rsidP="003C2391">
      <w:pPr>
        <w:pStyle w:val="BodyText"/>
        <w:numPr>
          <w:ilvl w:val="0"/>
          <w:numId w:val="3"/>
        </w:numPr>
        <w:jc w:val="left"/>
      </w:pPr>
      <w:r w:rsidRPr="091DFE84">
        <w:t>Catastrophic Care</w:t>
      </w:r>
    </w:p>
    <w:p w14:paraId="7511D4AF" w14:textId="77777777" w:rsidR="091DFE84" w:rsidRDefault="091DFE84" w:rsidP="003C2391">
      <w:pPr>
        <w:pStyle w:val="BodyText"/>
        <w:numPr>
          <w:ilvl w:val="0"/>
          <w:numId w:val="3"/>
        </w:numPr>
        <w:jc w:val="left"/>
      </w:pPr>
      <w:r w:rsidRPr="091DFE84">
        <w:t>Maternity Care</w:t>
      </w:r>
    </w:p>
    <w:p w14:paraId="38941EDB" w14:textId="6B3BDF94" w:rsidR="005C0DE4" w:rsidRDefault="005C0DE4" w:rsidP="003C2391">
      <w:pPr>
        <w:pStyle w:val="BodyText"/>
        <w:numPr>
          <w:ilvl w:val="0"/>
          <w:numId w:val="3"/>
        </w:numPr>
        <w:jc w:val="left"/>
      </w:pPr>
      <w:r>
        <w:t>Advanced Illness Care</w:t>
      </w:r>
    </w:p>
    <w:p w14:paraId="48193BD4" w14:textId="77777777" w:rsidR="00183E6E" w:rsidRPr="00353329" w:rsidRDefault="00183E6E" w:rsidP="00527AA8">
      <w:pPr>
        <w:spacing w:line="264" w:lineRule="auto"/>
        <w:rPr>
          <w:rFonts w:ascii="Arial" w:eastAsia="Arial" w:hAnsi="Arial" w:cs="Arial"/>
          <w:sz w:val="23"/>
          <w:szCs w:val="23"/>
        </w:rPr>
      </w:pPr>
    </w:p>
    <w:p w14:paraId="0B191068" w14:textId="5372B15E" w:rsidR="00183E6E" w:rsidRPr="00353329" w:rsidRDefault="091DFE84" w:rsidP="00527AA8">
      <w:pPr>
        <w:pStyle w:val="BodyText"/>
        <w:jc w:val="left"/>
      </w:pPr>
      <w:r w:rsidRPr="091DFE84">
        <w:t xml:space="preserve">MedStar Select may introduce additional </w:t>
      </w:r>
      <w:r w:rsidR="00C72797">
        <w:t>C</w:t>
      </w:r>
      <w:r w:rsidRPr="091DFE84">
        <w:t xml:space="preserve">are </w:t>
      </w:r>
      <w:r w:rsidR="00C72797">
        <w:t>A</w:t>
      </w:r>
      <w:r w:rsidRPr="091DFE84">
        <w:t xml:space="preserve">dvising programs in the near future. Please check back for updates on additional programs. </w:t>
      </w:r>
    </w:p>
    <w:p w14:paraId="5B9717D5" w14:textId="77777777" w:rsidR="00183E6E" w:rsidRPr="00353329" w:rsidRDefault="00183E6E" w:rsidP="00527AA8">
      <w:pPr>
        <w:spacing w:line="264" w:lineRule="auto"/>
        <w:rPr>
          <w:rFonts w:ascii="Arial" w:eastAsia="Arial" w:hAnsi="Arial" w:cs="Arial"/>
          <w:sz w:val="23"/>
          <w:szCs w:val="23"/>
        </w:rPr>
      </w:pPr>
    </w:p>
    <w:p w14:paraId="4E7A2D1B" w14:textId="77777777" w:rsidR="00183E6E" w:rsidRPr="00F53B77" w:rsidRDefault="7AB65E93" w:rsidP="00527AA8">
      <w:pPr>
        <w:pStyle w:val="Heading3"/>
        <w:jc w:val="left"/>
        <w:rPr>
          <w:i w:val="0"/>
        </w:rPr>
      </w:pPr>
      <w:r w:rsidRPr="00F53B77">
        <w:rPr>
          <w:i w:val="0"/>
        </w:rPr>
        <w:t>Referring Associates and Covered Dependents to Care Advising programs</w:t>
      </w:r>
    </w:p>
    <w:p w14:paraId="40213FC6" w14:textId="202B96B8" w:rsidR="00183E6E" w:rsidRPr="00353329" w:rsidRDefault="091DFE84" w:rsidP="00527AA8">
      <w:pPr>
        <w:pStyle w:val="BodyText"/>
        <w:jc w:val="left"/>
      </w:pPr>
      <w:r w:rsidRPr="091DFE84">
        <w:t xml:space="preserve">Providers may refer an associate or covered dependent for Care Advising by calling </w:t>
      </w:r>
      <w:r w:rsidRPr="091DFE84">
        <w:rPr>
          <w:b/>
          <w:bCs/>
        </w:rPr>
        <w:t>888-959-4033</w:t>
      </w:r>
      <w:r w:rsidR="00DC7BAE">
        <w:t xml:space="preserve">. To </w:t>
      </w:r>
      <w:r w:rsidRPr="091DFE84">
        <w:t>ask questions about the programs available</w:t>
      </w:r>
      <w:r w:rsidR="00DC7BAE">
        <w:t xml:space="preserve">, call </w:t>
      </w:r>
      <w:r w:rsidRPr="091DFE84">
        <w:t xml:space="preserve">Medical Management at </w:t>
      </w:r>
      <w:r w:rsidRPr="091DFE84">
        <w:rPr>
          <w:b/>
          <w:bCs/>
        </w:rPr>
        <w:t>855-242-4875</w:t>
      </w:r>
      <w:r w:rsidRPr="091DFE84">
        <w:t xml:space="preserve">. Representatives are available Monday through Friday, from 8 a.m. to 5 p.m. Additional information on the health management programs can be found in the </w:t>
      </w:r>
      <w:r w:rsidR="00DC7BAE">
        <w:t>“</w:t>
      </w:r>
      <w:r w:rsidRPr="091DFE84">
        <w:t>Provider</w:t>
      </w:r>
      <w:r w:rsidR="00DC7BAE">
        <w:t>”</w:t>
      </w:r>
      <w:r w:rsidRPr="091DFE84">
        <w:t xml:space="preserve"> section of the MedStar Select website at </w:t>
      </w:r>
      <w:hyperlink r:id="rId19" w:history="1">
        <w:r w:rsidR="00372F5B" w:rsidRPr="00A173DA">
          <w:rPr>
            <w:rStyle w:val="Hyperlink"/>
            <w:rFonts w:cs="Arial"/>
            <w:b/>
            <w:bCs/>
            <w:sz w:val="23"/>
            <w:szCs w:val="23"/>
          </w:rPr>
          <w:t>www.MedStarProviderNetwork.com</w:t>
        </w:r>
      </w:hyperlink>
      <w:r w:rsidRPr="091DFE84">
        <w:rPr>
          <w:b/>
          <w:bCs/>
        </w:rPr>
        <w:t>.</w:t>
      </w:r>
      <w:r w:rsidRPr="091DFE84">
        <w:t xml:space="preserve"> </w:t>
      </w:r>
    </w:p>
    <w:p w14:paraId="56985609" w14:textId="77777777" w:rsidR="00183E6E" w:rsidRPr="00353329" w:rsidRDefault="00183E6E" w:rsidP="00527AA8">
      <w:pPr>
        <w:spacing w:line="264" w:lineRule="auto"/>
        <w:rPr>
          <w:rFonts w:ascii="Arial" w:hAnsi="Arial" w:cs="Arial"/>
          <w:sz w:val="23"/>
          <w:szCs w:val="23"/>
        </w:rPr>
      </w:pPr>
    </w:p>
    <w:p w14:paraId="2D297F92" w14:textId="77777777" w:rsidR="00183E6E" w:rsidRPr="00353329" w:rsidRDefault="7AB65E93" w:rsidP="00527AA8">
      <w:pPr>
        <w:pStyle w:val="Heading2"/>
        <w:rPr>
          <w:sz w:val="23"/>
          <w:szCs w:val="23"/>
        </w:rPr>
      </w:pPr>
      <w:r w:rsidRPr="7AB65E93">
        <w:rPr>
          <w:sz w:val="23"/>
          <w:szCs w:val="23"/>
        </w:rPr>
        <w:t xml:space="preserve">Complex Care </w:t>
      </w:r>
    </w:p>
    <w:p w14:paraId="2C0FD7E3" w14:textId="43C5D709" w:rsidR="00183E6E" w:rsidRPr="00353329" w:rsidRDefault="091DFE84" w:rsidP="00527AA8">
      <w:pPr>
        <w:pStyle w:val="BodyText"/>
        <w:jc w:val="left"/>
      </w:pPr>
      <w:r w:rsidRPr="091DFE84">
        <w:t xml:space="preserve">Sponsored by MedStar Select, specially trained </w:t>
      </w:r>
      <w:r w:rsidR="00757C20">
        <w:t>R</w:t>
      </w:r>
      <w:r w:rsidRPr="091DFE84">
        <w:t xml:space="preserve">egistered </w:t>
      </w:r>
      <w:r w:rsidR="00757C20">
        <w:t>N</w:t>
      </w:r>
      <w:r w:rsidRPr="091DFE84">
        <w:t xml:space="preserve">urse Care Advisors assist associates and covered dependents with needs spanning various aspects of social services and the medical community. The </w:t>
      </w:r>
      <w:r w:rsidR="008842C8">
        <w:t>p</w:t>
      </w:r>
      <w:r w:rsidRPr="091DFE84">
        <w:t>rogram consists of mutually reinforcing components</w:t>
      </w:r>
      <w:r w:rsidR="00DC7BAE">
        <w:t>,</w:t>
      </w:r>
      <w:r w:rsidRPr="091DFE84">
        <w:t xml:space="preserve"> and its goal is to better prepare associates and covered dependents under </w:t>
      </w:r>
      <w:r w:rsidR="00C72797">
        <w:t>Care Advising</w:t>
      </w:r>
      <w:r w:rsidRPr="091DFE84">
        <w:t xml:space="preserve"> for self-management. The intent of the program is to enhance the associate or covered dependent and provider experience through a collaborative, multidisciplinary approach to </w:t>
      </w:r>
      <w:r w:rsidR="00DC7BAE">
        <w:t xml:space="preserve">improving </w:t>
      </w:r>
      <w:r w:rsidRPr="091DFE84">
        <w:t>the quality of outcomes while avoiding unnecessary utilization.</w:t>
      </w:r>
    </w:p>
    <w:p w14:paraId="76D9DCC1" w14:textId="77777777" w:rsidR="00183E6E" w:rsidRPr="00353329" w:rsidRDefault="00183E6E" w:rsidP="00527AA8">
      <w:pPr>
        <w:spacing w:line="264" w:lineRule="auto"/>
        <w:rPr>
          <w:rFonts w:ascii="Arial" w:eastAsia="Arial" w:hAnsi="Arial" w:cs="Arial"/>
          <w:sz w:val="23"/>
          <w:szCs w:val="23"/>
        </w:rPr>
      </w:pPr>
    </w:p>
    <w:p w14:paraId="1EF6C849" w14:textId="202FAFC6" w:rsidR="00183E6E" w:rsidRPr="00353329" w:rsidRDefault="7AB65E93" w:rsidP="00527AA8">
      <w:pPr>
        <w:pStyle w:val="BodyText"/>
        <w:jc w:val="left"/>
      </w:pPr>
      <w:r w:rsidRPr="7AB65E93">
        <w:t>This program focuses on improving the experience of care</w:t>
      </w:r>
      <w:r w:rsidR="00DC7BAE">
        <w:t xml:space="preserve"> and </w:t>
      </w:r>
      <w:r w:rsidRPr="7AB65E93">
        <w:t>the health of populations</w:t>
      </w:r>
      <w:r w:rsidR="00DC7BAE">
        <w:t xml:space="preserve"> </w:t>
      </w:r>
      <w:r w:rsidRPr="7AB65E93">
        <w:t>and reducing the total cost of health care</w:t>
      </w:r>
      <w:r w:rsidR="00C85BCF">
        <w:t>.</w:t>
      </w:r>
    </w:p>
    <w:p w14:paraId="7C6E48D8" w14:textId="77777777" w:rsidR="00183E6E" w:rsidRPr="00353329" w:rsidRDefault="00183E6E" w:rsidP="00527AA8">
      <w:pPr>
        <w:spacing w:line="264" w:lineRule="auto"/>
        <w:rPr>
          <w:rFonts w:ascii="Arial" w:eastAsia="Arial" w:hAnsi="Arial" w:cs="Arial"/>
          <w:sz w:val="23"/>
          <w:szCs w:val="23"/>
        </w:rPr>
      </w:pPr>
    </w:p>
    <w:p w14:paraId="2DED8CBE" w14:textId="68E9489A" w:rsidR="00183E6E" w:rsidRPr="00353329" w:rsidRDefault="7AB65E93" w:rsidP="00527AA8">
      <w:pPr>
        <w:pStyle w:val="BodyText"/>
        <w:jc w:val="left"/>
      </w:pPr>
      <w:r w:rsidRPr="7AB65E93">
        <w:t xml:space="preserve">The Complex Care program is a collaborative initiative </w:t>
      </w:r>
      <w:r w:rsidR="00DC7BAE">
        <w:t>that</w:t>
      </w:r>
      <w:r w:rsidR="00DC7BAE" w:rsidRPr="7AB65E93">
        <w:t xml:space="preserve"> </w:t>
      </w:r>
      <w:r w:rsidRPr="7AB65E93">
        <w:t xml:space="preserve">engages a multidisciplinary care team consisting of </w:t>
      </w:r>
      <w:r w:rsidR="00C72797">
        <w:t>Care Advising</w:t>
      </w:r>
      <w:r w:rsidRPr="7AB65E93">
        <w:t xml:space="preserve"> staff, contracted physicians and providers including contracted network hospitals and other relevant stakeholders (community services, home care, durable medical equipment, behavioral health, etc.). The program includes collaboration with </w:t>
      </w:r>
      <w:r w:rsidR="00DC7BAE">
        <w:t>a</w:t>
      </w:r>
      <w:r w:rsidRPr="7AB65E93">
        <w:t xml:space="preserve">cute </w:t>
      </w:r>
      <w:r w:rsidR="00DC7BAE">
        <w:t>c</w:t>
      </w:r>
      <w:r w:rsidRPr="7AB65E93">
        <w:t xml:space="preserve">are </w:t>
      </w:r>
      <w:r w:rsidR="00DC7BAE">
        <w:t>h</w:t>
      </w:r>
      <w:r w:rsidRPr="7AB65E93">
        <w:t xml:space="preserve">ospitals, </w:t>
      </w:r>
      <w:r w:rsidR="00DC7BAE">
        <w:t>n</w:t>
      </w:r>
      <w:r w:rsidRPr="7AB65E93">
        <w:t xml:space="preserve">ursing, </w:t>
      </w:r>
      <w:r w:rsidR="00DC7BAE">
        <w:t>s</w:t>
      </w:r>
      <w:r w:rsidRPr="7AB65E93">
        <w:t xml:space="preserve">ocial </w:t>
      </w:r>
      <w:r w:rsidR="00DC7BAE">
        <w:t>s</w:t>
      </w:r>
      <w:r w:rsidRPr="7AB65E93">
        <w:t xml:space="preserve">ervices, </w:t>
      </w:r>
      <w:r w:rsidR="00DC7BAE">
        <w:t>m</w:t>
      </w:r>
      <w:r w:rsidRPr="7AB65E93">
        <w:t xml:space="preserve">edical </w:t>
      </w:r>
      <w:r w:rsidR="00DC7BAE">
        <w:t>s</w:t>
      </w:r>
      <w:r w:rsidRPr="7AB65E93">
        <w:t xml:space="preserve">taff, </w:t>
      </w:r>
      <w:r w:rsidR="00DC7BAE">
        <w:t xml:space="preserve">and the </w:t>
      </w:r>
      <w:r w:rsidRPr="7AB65E93">
        <w:t>Pharmacy, ED and Quality departments. The program focuses on associates and covered dependents identified through a combination of claims data</w:t>
      </w:r>
      <w:r w:rsidR="00DC7BAE">
        <w:t>,</w:t>
      </w:r>
      <w:r w:rsidRPr="7AB65E93">
        <w:t xml:space="preserve"> as well as referrals from providers, associates, covered dependents and caregivers.</w:t>
      </w:r>
    </w:p>
    <w:p w14:paraId="0D3D1BAF" w14:textId="77777777" w:rsidR="00183E6E" w:rsidRPr="00353329" w:rsidRDefault="00183E6E" w:rsidP="00527AA8">
      <w:pPr>
        <w:pStyle w:val="Heading3"/>
        <w:jc w:val="left"/>
      </w:pPr>
    </w:p>
    <w:p w14:paraId="7C5BC710" w14:textId="77777777" w:rsidR="00183E6E" w:rsidRPr="00353329" w:rsidRDefault="7AB65E93" w:rsidP="00527AA8">
      <w:pPr>
        <w:pStyle w:val="Heading3"/>
        <w:jc w:val="left"/>
      </w:pPr>
      <w:r w:rsidRPr="7AB65E93">
        <w:lastRenderedPageBreak/>
        <w:t>Program Goals</w:t>
      </w:r>
    </w:p>
    <w:p w14:paraId="67F09D62" w14:textId="77777777" w:rsidR="00183E6E" w:rsidRPr="00353329" w:rsidRDefault="7AB65E93" w:rsidP="003C2391">
      <w:pPr>
        <w:pStyle w:val="BodyText"/>
        <w:numPr>
          <w:ilvl w:val="0"/>
          <w:numId w:val="3"/>
        </w:numPr>
        <w:jc w:val="left"/>
      </w:pPr>
      <w:r w:rsidRPr="7AB65E93">
        <w:t>Improve care coordination for associates and covered dependents across care settings</w:t>
      </w:r>
    </w:p>
    <w:p w14:paraId="14D29A16" w14:textId="46306BEA" w:rsidR="00183E6E" w:rsidRPr="00353329" w:rsidRDefault="7AB65E93" w:rsidP="003C2391">
      <w:pPr>
        <w:pStyle w:val="BodyText"/>
        <w:numPr>
          <w:ilvl w:val="0"/>
          <w:numId w:val="3"/>
        </w:numPr>
        <w:jc w:val="left"/>
      </w:pPr>
      <w:r w:rsidRPr="7AB65E93">
        <w:t xml:space="preserve">Optimize chronic </w:t>
      </w:r>
      <w:r w:rsidR="00C72797">
        <w:t>Care Advising</w:t>
      </w:r>
    </w:p>
    <w:p w14:paraId="6E6DFD87" w14:textId="77777777" w:rsidR="00183E6E" w:rsidRPr="00353329" w:rsidRDefault="7AB65E93" w:rsidP="003C2391">
      <w:pPr>
        <w:pStyle w:val="BodyText"/>
        <w:numPr>
          <w:ilvl w:val="0"/>
          <w:numId w:val="3"/>
        </w:numPr>
        <w:jc w:val="left"/>
      </w:pPr>
      <w:r w:rsidRPr="7AB65E93">
        <w:t>Educate associates and covered dependents about diagnoses and self-management</w:t>
      </w:r>
    </w:p>
    <w:p w14:paraId="0CA42573" w14:textId="77777777" w:rsidR="00183E6E" w:rsidRPr="00353329" w:rsidRDefault="7AB65E93" w:rsidP="003C2391">
      <w:pPr>
        <w:pStyle w:val="BodyText"/>
        <w:numPr>
          <w:ilvl w:val="0"/>
          <w:numId w:val="3"/>
        </w:numPr>
        <w:jc w:val="left"/>
      </w:pPr>
      <w:r w:rsidRPr="7AB65E93">
        <w:t>Implement care plans for high risk associates and covered dependents or those with complex care needs</w:t>
      </w:r>
    </w:p>
    <w:p w14:paraId="103D5491" w14:textId="77777777" w:rsidR="00183E6E" w:rsidRPr="00353329" w:rsidRDefault="7AB65E93" w:rsidP="003C2391">
      <w:pPr>
        <w:pStyle w:val="BodyText"/>
        <w:numPr>
          <w:ilvl w:val="0"/>
          <w:numId w:val="3"/>
        </w:numPr>
        <w:jc w:val="left"/>
      </w:pPr>
      <w:r w:rsidRPr="7AB65E93">
        <w:t>Improve medication compliance</w:t>
      </w:r>
    </w:p>
    <w:p w14:paraId="1BE20376" w14:textId="77777777" w:rsidR="00183E6E" w:rsidRPr="00353329" w:rsidRDefault="7AB65E93" w:rsidP="003C2391">
      <w:pPr>
        <w:pStyle w:val="BodyText"/>
        <w:numPr>
          <w:ilvl w:val="0"/>
          <w:numId w:val="3"/>
        </w:numPr>
        <w:jc w:val="left"/>
      </w:pPr>
      <w:r w:rsidRPr="7AB65E93">
        <w:t>Address associate and covered dependent/caregiver needs regarding adequate support and resources at home</w:t>
      </w:r>
    </w:p>
    <w:p w14:paraId="48AB95F7" w14:textId="77777777" w:rsidR="00183E6E" w:rsidRPr="00353329" w:rsidRDefault="7AB65E93" w:rsidP="003C2391">
      <w:pPr>
        <w:pStyle w:val="BodyText"/>
        <w:numPr>
          <w:ilvl w:val="0"/>
          <w:numId w:val="3"/>
        </w:numPr>
        <w:jc w:val="left"/>
      </w:pPr>
      <w:r w:rsidRPr="7AB65E93">
        <w:t>Improve adherence to the hospital discharge care plan for associates and covered dependents discharged to home</w:t>
      </w:r>
    </w:p>
    <w:p w14:paraId="79A5053C" w14:textId="77777777" w:rsidR="00183E6E" w:rsidRPr="00353329" w:rsidRDefault="7AB65E93" w:rsidP="003C2391">
      <w:pPr>
        <w:pStyle w:val="BodyText"/>
        <w:numPr>
          <w:ilvl w:val="0"/>
          <w:numId w:val="3"/>
        </w:numPr>
        <w:jc w:val="left"/>
      </w:pPr>
      <w:r w:rsidRPr="7AB65E93">
        <w:t>Decrease “avoidable” utilization events (e.g., readmissions)</w:t>
      </w:r>
    </w:p>
    <w:p w14:paraId="4AC6CD33" w14:textId="77777777" w:rsidR="00183E6E" w:rsidRPr="00353329" w:rsidRDefault="00183E6E" w:rsidP="00527AA8">
      <w:pPr>
        <w:spacing w:line="264" w:lineRule="auto"/>
        <w:rPr>
          <w:rFonts w:ascii="Arial" w:eastAsia="Arial" w:hAnsi="Arial" w:cs="Arial"/>
          <w:sz w:val="23"/>
          <w:szCs w:val="23"/>
        </w:rPr>
      </w:pPr>
    </w:p>
    <w:p w14:paraId="47BB07DA" w14:textId="77777777" w:rsidR="00183E6E" w:rsidRPr="00F53B77" w:rsidRDefault="7AB65E93" w:rsidP="00527AA8">
      <w:pPr>
        <w:pStyle w:val="Heading3"/>
        <w:jc w:val="left"/>
        <w:rPr>
          <w:i w:val="0"/>
        </w:rPr>
      </w:pPr>
      <w:r w:rsidRPr="00F53B77">
        <w:rPr>
          <w:i w:val="0"/>
        </w:rPr>
        <w:t>Program Methods</w:t>
      </w:r>
    </w:p>
    <w:p w14:paraId="6D29065E" w14:textId="7D110C54" w:rsidR="00183E6E" w:rsidRPr="00353329" w:rsidRDefault="7AB65E93" w:rsidP="00527AA8">
      <w:pPr>
        <w:pStyle w:val="BodyText"/>
        <w:jc w:val="left"/>
      </w:pPr>
      <w:r w:rsidRPr="7AB65E93">
        <w:t xml:space="preserve">Complex Care focuses on impacting a complex patient population with multiple chronic conditions and high rates of </w:t>
      </w:r>
      <w:r w:rsidR="00CC625B" w:rsidRPr="7AB65E93">
        <w:t>medical services</w:t>
      </w:r>
      <w:r w:rsidR="00CC625B">
        <w:t xml:space="preserve">’ </w:t>
      </w:r>
      <w:r w:rsidR="006C5EF3">
        <w:t>utilization. The Care A</w:t>
      </w:r>
      <w:r w:rsidRPr="7AB65E93">
        <w:t xml:space="preserve">dvising team includes a regional </w:t>
      </w:r>
      <w:r w:rsidR="00CC625B">
        <w:t>m</w:t>
      </w:r>
      <w:r w:rsidRPr="7AB65E93">
        <w:t xml:space="preserve">edical </w:t>
      </w:r>
      <w:r w:rsidR="00CC625B">
        <w:t>d</w:t>
      </w:r>
      <w:r w:rsidRPr="7AB65E93">
        <w:t xml:space="preserve">irector along with </w:t>
      </w:r>
      <w:r w:rsidR="002B0D31">
        <w:t>n</w:t>
      </w:r>
      <w:r w:rsidRPr="7AB65E93">
        <w:t xml:space="preserve">urse </w:t>
      </w:r>
      <w:r w:rsidR="00757C20">
        <w:t>C</w:t>
      </w:r>
      <w:r w:rsidRPr="7AB65E93">
        <w:t xml:space="preserve">are </w:t>
      </w:r>
      <w:r w:rsidR="00757C20">
        <w:t>A</w:t>
      </w:r>
      <w:r w:rsidRPr="7AB65E93">
        <w:t xml:space="preserve">dvisors, social workers, dietitians and pharmacists. The team will provide physician office, telephonic and when appropriate, in-home assessment and proactive intervention of associates and covered dependents identified for </w:t>
      </w:r>
      <w:r w:rsidR="00C72797">
        <w:t>Care Advising</w:t>
      </w:r>
      <w:r w:rsidR="006C5EF3">
        <w:t xml:space="preserve"> outreach. The Care A</w:t>
      </w:r>
      <w:r w:rsidRPr="7AB65E93">
        <w:t>dvising team will work with the PCPs, specialists and home care agencies (including home hospice) to coordinate follow-up care promote adherence to care and treatment plans.</w:t>
      </w:r>
    </w:p>
    <w:p w14:paraId="59E62BA0" w14:textId="77777777" w:rsidR="00183E6E" w:rsidRPr="00353329" w:rsidRDefault="00183E6E" w:rsidP="00527AA8">
      <w:pPr>
        <w:pStyle w:val="BodyText"/>
        <w:jc w:val="left"/>
      </w:pPr>
    </w:p>
    <w:p w14:paraId="6E246D1E" w14:textId="79F14604" w:rsidR="00183E6E" w:rsidRPr="00F53B77" w:rsidRDefault="00CC625B" w:rsidP="00527AA8">
      <w:pPr>
        <w:pStyle w:val="Heading3"/>
        <w:jc w:val="left"/>
        <w:rPr>
          <w:i w:val="0"/>
        </w:rPr>
      </w:pPr>
      <w:r w:rsidRPr="00F53B77">
        <w:rPr>
          <w:i w:val="0"/>
        </w:rPr>
        <w:t>Identifying</w:t>
      </w:r>
      <w:r w:rsidR="7AB65E93" w:rsidRPr="00F53B77">
        <w:rPr>
          <w:i w:val="0"/>
        </w:rPr>
        <w:t xml:space="preserve"> </w:t>
      </w:r>
      <w:r w:rsidRPr="00F53B77">
        <w:rPr>
          <w:i w:val="0"/>
        </w:rPr>
        <w:t>C</w:t>
      </w:r>
      <w:r w:rsidR="7AB65E93" w:rsidRPr="00F53B77">
        <w:rPr>
          <w:i w:val="0"/>
        </w:rPr>
        <w:t xml:space="preserve">omplex </w:t>
      </w:r>
      <w:r w:rsidRPr="00F53B77">
        <w:rPr>
          <w:i w:val="0"/>
        </w:rPr>
        <w:t>P</w:t>
      </w:r>
      <w:r w:rsidR="7AB65E93" w:rsidRPr="00F53B77">
        <w:rPr>
          <w:i w:val="0"/>
        </w:rPr>
        <w:t>atients</w:t>
      </w:r>
    </w:p>
    <w:p w14:paraId="067B097E" w14:textId="38180662" w:rsidR="00183E6E" w:rsidRPr="00353329" w:rsidRDefault="7AB65E93" w:rsidP="00527AA8">
      <w:pPr>
        <w:pStyle w:val="BodyText"/>
        <w:jc w:val="left"/>
      </w:pPr>
      <w:r w:rsidRPr="7AB65E93">
        <w:t>Associates and covered dependents with complex needs are identified through a variety of sources, including</w:t>
      </w:r>
    </w:p>
    <w:p w14:paraId="3927E856" w14:textId="77777777" w:rsidR="00C73141" w:rsidRPr="00353329" w:rsidRDefault="7AB65E93" w:rsidP="003C2391">
      <w:pPr>
        <w:pStyle w:val="BodyText"/>
        <w:numPr>
          <w:ilvl w:val="0"/>
          <w:numId w:val="3"/>
        </w:numPr>
        <w:jc w:val="left"/>
      </w:pPr>
      <w:r w:rsidRPr="7AB65E93">
        <w:t>PCP/physician referral</w:t>
      </w:r>
    </w:p>
    <w:p w14:paraId="4B09029C" w14:textId="0CB9AC0E" w:rsidR="00183E6E" w:rsidRPr="00353329" w:rsidRDefault="7AB65E93" w:rsidP="003C2391">
      <w:pPr>
        <w:pStyle w:val="BodyText"/>
        <w:numPr>
          <w:ilvl w:val="0"/>
          <w:numId w:val="3"/>
        </w:numPr>
        <w:jc w:val="left"/>
      </w:pPr>
      <w:r w:rsidRPr="7AB65E93">
        <w:t xml:space="preserve">Claims or encounter data related to </w:t>
      </w:r>
      <w:r w:rsidR="00CC625B">
        <w:t xml:space="preserve">the </w:t>
      </w:r>
      <w:r w:rsidRPr="7AB65E93">
        <w:t xml:space="preserve">use of services, types of providers seen and </w:t>
      </w:r>
      <w:r w:rsidR="00CC625B">
        <w:t xml:space="preserve">the </w:t>
      </w:r>
      <w:r w:rsidRPr="7AB65E93">
        <w:t>cost of care</w:t>
      </w:r>
    </w:p>
    <w:p w14:paraId="33B5EC92" w14:textId="77777777" w:rsidR="00183E6E" w:rsidRPr="00353329" w:rsidRDefault="7AB65E93" w:rsidP="003C2391">
      <w:pPr>
        <w:pStyle w:val="BodyText"/>
        <w:numPr>
          <w:ilvl w:val="0"/>
          <w:numId w:val="3"/>
        </w:numPr>
        <w:jc w:val="left"/>
      </w:pPr>
      <w:r w:rsidRPr="7AB65E93">
        <w:t>Pharmacy data, when available</w:t>
      </w:r>
    </w:p>
    <w:p w14:paraId="654164F8" w14:textId="35F179FD" w:rsidR="00183E6E" w:rsidRPr="00353329" w:rsidRDefault="7AB65E93" w:rsidP="003C2391">
      <w:pPr>
        <w:pStyle w:val="BodyText"/>
        <w:numPr>
          <w:ilvl w:val="0"/>
          <w:numId w:val="3"/>
        </w:numPr>
        <w:jc w:val="left"/>
      </w:pPr>
      <w:r w:rsidRPr="7AB65E93">
        <w:t xml:space="preserve">Hospital discharge data or information collected through </w:t>
      </w:r>
      <w:r w:rsidR="00CC625B">
        <w:t>u</w:t>
      </w:r>
      <w:r w:rsidRPr="7AB65E93">
        <w:t xml:space="preserve">tilization </w:t>
      </w:r>
      <w:r w:rsidR="00CC625B">
        <w:t>m</w:t>
      </w:r>
      <w:r w:rsidRPr="7AB65E93">
        <w:t>anagement processes, including precertification requests, concurrent reviews, prior authorization reviews and reviews of hospital admission and readmission data</w:t>
      </w:r>
    </w:p>
    <w:p w14:paraId="18CB6652" w14:textId="77777777" w:rsidR="00F97BAA" w:rsidRPr="00353329" w:rsidRDefault="00F97BAA" w:rsidP="00527AA8">
      <w:pPr>
        <w:pStyle w:val="BodyText"/>
        <w:jc w:val="left"/>
      </w:pPr>
    </w:p>
    <w:p w14:paraId="4E2124AA" w14:textId="55C0B658" w:rsidR="00183E6E" w:rsidRPr="00353329" w:rsidRDefault="7AB65E93" w:rsidP="00527AA8">
      <w:pPr>
        <w:pStyle w:val="BodyText"/>
        <w:jc w:val="left"/>
      </w:pPr>
      <w:r w:rsidRPr="7AB65E93">
        <w:t>Associates and covered dependents can also be referred to Complex Care through</w:t>
      </w:r>
      <w:r w:rsidR="00724436">
        <w:t>:</w:t>
      </w:r>
    </w:p>
    <w:p w14:paraId="68887588" w14:textId="77777777" w:rsidR="00183E6E" w:rsidRPr="00353329" w:rsidRDefault="7AB65E93" w:rsidP="003C2391">
      <w:pPr>
        <w:pStyle w:val="BodyText"/>
        <w:numPr>
          <w:ilvl w:val="0"/>
          <w:numId w:val="3"/>
        </w:numPr>
        <w:jc w:val="left"/>
      </w:pPr>
      <w:r w:rsidRPr="7AB65E93">
        <w:t>Healthcare providers</w:t>
      </w:r>
    </w:p>
    <w:p w14:paraId="5611D233" w14:textId="77777777" w:rsidR="00183E6E" w:rsidRPr="00353329" w:rsidRDefault="7AB65E93" w:rsidP="003C2391">
      <w:pPr>
        <w:pStyle w:val="BodyText"/>
        <w:numPr>
          <w:ilvl w:val="0"/>
          <w:numId w:val="3"/>
        </w:numPr>
        <w:jc w:val="left"/>
      </w:pPr>
      <w:r w:rsidRPr="7AB65E93">
        <w:t>Utilization Management staff</w:t>
      </w:r>
    </w:p>
    <w:p w14:paraId="04B9C8AC" w14:textId="6B180AD6" w:rsidR="00183E6E" w:rsidRPr="00353329" w:rsidRDefault="7AB65E93" w:rsidP="003C2391">
      <w:pPr>
        <w:pStyle w:val="BodyText"/>
        <w:numPr>
          <w:ilvl w:val="0"/>
          <w:numId w:val="3"/>
        </w:numPr>
        <w:jc w:val="left"/>
      </w:pPr>
      <w:r w:rsidRPr="7AB65E93">
        <w:t>Associate or covered dependent, family or other caregiver</w:t>
      </w:r>
      <w:r w:rsidR="00CC625B">
        <w:t>s</w:t>
      </w:r>
      <w:r w:rsidRPr="7AB65E93">
        <w:t>; self-referral</w:t>
      </w:r>
      <w:r w:rsidR="00CC625B">
        <w:t>s</w:t>
      </w:r>
    </w:p>
    <w:p w14:paraId="66540F4D" w14:textId="478404A8" w:rsidR="00183E6E" w:rsidRPr="00353329" w:rsidRDefault="7AB65E93" w:rsidP="003C2391">
      <w:pPr>
        <w:pStyle w:val="BodyText"/>
        <w:numPr>
          <w:ilvl w:val="0"/>
          <w:numId w:val="3"/>
        </w:numPr>
        <w:jc w:val="left"/>
      </w:pPr>
      <w:r w:rsidRPr="7AB65E93">
        <w:t xml:space="preserve">Ancillary providers, behavioral health providers or behavioral health managed care organizations, pharmacists, the Medication Therapy Management </w:t>
      </w:r>
      <w:r w:rsidR="008842C8">
        <w:t>p</w:t>
      </w:r>
      <w:r w:rsidRPr="7AB65E93">
        <w:t>rogram, disability management programs, other internal departments, employer groups or staff from community agencies</w:t>
      </w:r>
    </w:p>
    <w:p w14:paraId="41DBEC3E" w14:textId="77777777" w:rsidR="00183E6E" w:rsidRPr="00271C01" w:rsidRDefault="00183E6E" w:rsidP="00527AA8">
      <w:pPr>
        <w:pStyle w:val="BodyText"/>
        <w:jc w:val="left"/>
      </w:pPr>
    </w:p>
    <w:p w14:paraId="2D02D640" w14:textId="478FE78E" w:rsidR="00183E6E" w:rsidRPr="00F53B77" w:rsidRDefault="00CC625B" w:rsidP="00527AA8">
      <w:pPr>
        <w:pStyle w:val="Heading3"/>
        <w:jc w:val="left"/>
        <w:rPr>
          <w:i w:val="0"/>
        </w:rPr>
      </w:pPr>
      <w:r w:rsidRPr="00F53B77">
        <w:rPr>
          <w:i w:val="0"/>
        </w:rPr>
        <w:t>S</w:t>
      </w:r>
      <w:r w:rsidR="7AB65E93" w:rsidRPr="00F53B77">
        <w:rPr>
          <w:i w:val="0"/>
        </w:rPr>
        <w:t xml:space="preserve">ervices </w:t>
      </w:r>
      <w:r w:rsidRPr="00F53B77">
        <w:rPr>
          <w:i w:val="0"/>
        </w:rPr>
        <w:t>P</w:t>
      </w:r>
      <w:r w:rsidR="7AB65E93" w:rsidRPr="00F53B77">
        <w:rPr>
          <w:i w:val="0"/>
        </w:rPr>
        <w:t>rovided</w:t>
      </w:r>
    </w:p>
    <w:p w14:paraId="60E212EA" w14:textId="189F84A9" w:rsidR="00183E6E" w:rsidRPr="00353329" w:rsidRDefault="7AB65E93" w:rsidP="00527AA8">
      <w:pPr>
        <w:pStyle w:val="BodyText"/>
        <w:jc w:val="left"/>
      </w:pPr>
      <w:r w:rsidRPr="7AB65E93">
        <w:t xml:space="preserve">The Care Advisor works with the associate or covered dependent and his/her care team to best assist the associate or covered dependent after assessing </w:t>
      </w:r>
      <w:r w:rsidR="00CC625B">
        <w:t>his or her</w:t>
      </w:r>
      <w:r w:rsidRPr="7AB65E93">
        <w:t xml:space="preserve"> situation, intensity of </w:t>
      </w:r>
      <w:r w:rsidR="00CC625B">
        <w:t xml:space="preserve">the </w:t>
      </w:r>
      <w:r w:rsidRPr="7AB65E93">
        <w:t xml:space="preserve">need for </w:t>
      </w:r>
      <w:r w:rsidR="00C85BCF">
        <w:t>healthcare</w:t>
      </w:r>
      <w:r w:rsidRPr="7AB65E93">
        <w:t xml:space="preserve"> services, level of services needed, care coordination, education and support. Coordination of the care plan with the treating practitioner will occur where appropriate.</w:t>
      </w:r>
    </w:p>
    <w:p w14:paraId="5BFC87A7" w14:textId="77777777" w:rsidR="00183E6E" w:rsidRPr="00353329" w:rsidRDefault="00183E6E" w:rsidP="00527AA8">
      <w:pPr>
        <w:pStyle w:val="BodyText"/>
        <w:jc w:val="left"/>
      </w:pPr>
    </w:p>
    <w:p w14:paraId="01ECFA0C" w14:textId="5E45C2FF" w:rsidR="00183E6E" w:rsidRPr="00F53B77" w:rsidRDefault="7AB65E93" w:rsidP="00527AA8">
      <w:pPr>
        <w:pStyle w:val="Heading3"/>
        <w:jc w:val="left"/>
        <w:rPr>
          <w:i w:val="0"/>
        </w:rPr>
      </w:pPr>
      <w:r w:rsidRPr="00F53B77">
        <w:rPr>
          <w:i w:val="0"/>
        </w:rPr>
        <w:t xml:space="preserve">Specific </w:t>
      </w:r>
      <w:r w:rsidR="00CC625B" w:rsidRPr="00F53B77">
        <w:rPr>
          <w:i w:val="0"/>
        </w:rPr>
        <w:t>A</w:t>
      </w:r>
      <w:r w:rsidRPr="00F53B77">
        <w:rPr>
          <w:i w:val="0"/>
        </w:rPr>
        <w:t xml:space="preserve">ssistance </w:t>
      </w:r>
      <w:r w:rsidR="00CC625B" w:rsidRPr="00F53B77">
        <w:rPr>
          <w:i w:val="0"/>
        </w:rPr>
        <w:t>O</w:t>
      </w:r>
      <w:r w:rsidRPr="00F53B77">
        <w:rPr>
          <w:i w:val="0"/>
        </w:rPr>
        <w:t>ffered:</w:t>
      </w:r>
    </w:p>
    <w:p w14:paraId="7B4152CE" w14:textId="0E476020" w:rsidR="00183E6E" w:rsidRPr="00353329" w:rsidRDefault="7AB65E93" w:rsidP="003C2391">
      <w:pPr>
        <w:pStyle w:val="BodyText"/>
        <w:numPr>
          <w:ilvl w:val="0"/>
          <w:numId w:val="3"/>
        </w:numPr>
        <w:jc w:val="left"/>
      </w:pPr>
      <w:r w:rsidRPr="7AB65E93">
        <w:t>An evaluation of the associate or covered dependent’s cultural and linguistic needs, preferences or limitations</w:t>
      </w:r>
    </w:p>
    <w:p w14:paraId="1412AEBD" w14:textId="77777777" w:rsidR="00183E6E" w:rsidRPr="00353329" w:rsidRDefault="7AB65E93" w:rsidP="003C2391">
      <w:pPr>
        <w:pStyle w:val="BodyText"/>
        <w:numPr>
          <w:ilvl w:val="0"/>
          <w:numId w:val="3"/>
        </w:numPr>
        <w:jc w:val="left"/>
      </w:pPr>
      <w:r w:rsidRPr="7AB65E93">
        <w:t>An evaluation of the associate or covered dependent’s caregiver resources that are in place to support him or her with appropriate care and decision making</w:t>
      </w:r>
    </w:p>
    <w:p w14:paraId="2BC6437B" w14:textId="77777777" w:rsidR="00100DBF" w:rsidRDefault="7AB65E93" w:rsidP="003C2391">
      <w:pPr>
        <w:pStyle w:val="BodyText"/>
        <w:numPr>
          <w:ilvl w:val="0"/>
          <w:numId w:val="3"/>
        </w:numPr>
        <w:jc w:val="left"/>
      </w:pPr>
      <w:r w:rsidRPr="7AB65E93">
        <w:lastRenderedPageBreak/>
        <w:t>An evaluation of available benefits and associated financial burdens, as well as what may be needed to support the associate or covered dependent’s treatment plan and identified needs</w:t>
      </w:r>
    </w:p>
    <w:p w14:paraId="70178FB6" w14:textId="2C5CEB45" w:rsidR="00BF48D4" w:rsidRDefault="7AB65E93" w:rsidP="003C2391">
      <w:pPr>
        <w:pStyle w:val="BodyText"/>
        <w:numPr>
          <w:ilvl w:val="0"/>
          <w:numId w:val="1"/>
        </w:numPr>
        <w:jc w:val="left"/>
      </w:pPr>
      <w:r w:rsidRPr="7AB65E93">
        <w:t xml:space="preserve">Development of a shared care plan that </w:t>
      </w:r>
    </w:p>
    <w:p w14:paraId="52F124A3" w14:textId="7895E234" w:rsidR="00BF48D4" w:rsidRPr="00BF48D4" w:rsidRDefault="7AB65E93" w:rsidP="003C2391">
      <w:pPr>
        <w:pStyle w:val="BodyText"/>
        <w:numPr>
          <w:ilvl w:val="1"/>
          <w:numId w:val="1"/>
        </w:numPr>
        <w:jc w:val="left"/>
      </w:pPr>
      <w:r w:rsidRPr="7AB65E93">
        <w:t>Addresses the identified needs</w:t>
      </w:r>
    </w:p>
    <w:p w14:paraId="0817743C" w14:textId="6C84308D" w:rsidR="00BF48D4" w:rsidRPr="00BF48D4" w:rsidRDefault="7AB65E93" w:rsidP="003C2391">
      <w:pPr>
        <w:pStyle w:val="BodyText"/>
        <w:numPr>
          <w:ilvl w:val="1"/>
          <w:numId w:val="1"/>
        </w:numPr>
        <w:jc w:val="left"/>
      </w:pPr>
      <w:r w:rsidRPr="7AB65E93">
        <w:t>Includes long</w:t>
      </w:r>
      <w:r w:rsidR="00CC625B">
        <w:t>-</w:t>
      </w:r>
      <w:r w:rsidRPr="7AB65E93">
        <w:t xml:space="preserve"> and short-term goals</w:t>
      </w:r>
    </w:p>
    <w:p w14:paraId="06D2CE4F" w14:textId="264793F9" w:rsidR="00BF48D4" w:rsidRPr="00BF48D4" w:rsidRDefault="7AB65E93" w:rsidP="003C2391">
      <w:pPr>
        <w:pStyle w:val="BodyText"/>
        <w:numPr>
          <w:ilvl w:val="1"/>
          <w:numId w:val="1"/>
        </w:numPr>
        <w:jc w:val="left"/>
      </w:pPr>
      <w:r w:rsidRPr="7AB65E93">
        <w:t>Establishes a time frame for re-evaluation</w:t>
      </w:r>
    </w:p>
    <w:p w14:paraId="60415C21" w14:textId="23048FF3" w:rsidR="00BF48D4" w:rsidRDefault="7AB65E93" w:rsidP="003C2391">
      <w:pPr>
        <w:pStyle w:val="BodyText"/>
        <w:numPr>
          <w:ilvl w:val="1"/>
          <w:numId w:val="1"/>
        </w:numPr>
        <w:jc w:val="left"/>
      </w:pPr>
      <w:r w:rsidRPr="7AB65E93">
        <w:t>Identifies resources to be used and at what level of care</w:t>
      </w:r>
    </w:p>
    <w:p w14:paraId="46783701" w14:textId="25E23513" w:rsidR="00BF48D4" w:rsidRDefault="7AB65E93" w:rsidP="003C2391">
      <w:pPr>
        <w:pStyle w:val="BodyText"/>
        <w:numPr>
          <w:ilvl w:val="0"/>
          <w:numId w:val="1"/>
        </w:numPr>
        <w:jc w:val="left"/>
      </w:pPr>
      <w:r w:rsidRPr="7AB65E93">
        <w:t>Provides a continuity of care plan</w:t>
      </w:r>
      <w:r w:rsidR="00BB36AA">
        <w:t xml:space="preserve">, </w:t>
      </w:r>
      <w:r w:rsidRPr="7AB65E93">
        <w:t>determines the assistance that is needed</w:t>
      </w:r>
      <w:r w:rsidR="00BB36AA">
        <w:t xml:space="preserve"> </w:t>
      </w:r>
      <w:r w:rsidRPr="7AB65E93">
        <w:t xml:space="preserve">and uses a collaborative approach </w:t>
      </w:r>
      <w:r w:rsidR="00BB36AA">
        <w:t>to identify</w:t>
      </w:r>
      <w:r w:rsidRPr="7AB65E93">
        <w:t xml:space="preserve"> who will be included, such as family, practitioner, pharmacist or community-based services</w:t>
      </w:r>
    </w:p>
    <w:p w14:paraId="0CE2F31D" w14:textId="61175DCB" w:rsidR="00BF48D4" w:rsidRDefault="7AB65E93" w:rsidP="003C2391">
      <w:pPr>
        <w:pStyle w:val="BodyText"/>
        <w:numPr>
          <w:ilvl w:val="0"/>
          <w:numId w:val="1"/>
        </w:numPr>
        <w:jc w:val="left"/>
      </w:pPr>
      <w:r w:rsidRPr="7AB65E93">
        <w:t xml:space="preserve">Identification of barriers to the associate or covered dependent’s </w:t>
      </w:r>
      <w:r w:rsidR="00BB36AA">
        <w:t xml:space="preserve">ability to </w:t>
      </w:r>
      <w:r w:rsidRPr="7AB65E93">
        <w:t>meet goals or comply with the plan, which includes such factors as poor compliance to</w:t>
      </w:r>
      <w:r w:rsidR="00BB36AA">
        <w:t xml:space="preserve"> a</w:t>
      </w:r>
      <w:r w:rsidRPr="7AB65E93">
        <w:t xml:space="preserve"> treatment plan, lack of understanding, not ready to make a change, financial hardships, poor supports, transportation issues or fragmented care </w:t>
      </w:r>
    </w:p>
    <w:p w14:paraId="79955987" w14:textId="1E0ED387" w:rsidR="00BF48D4" w:rsidRPr="00100DBF" w:rsidRDefault="7AB65E93" w:rsidP="003C2391">
      <w:pPr>
        <w:pStyle w:val="BodyText"/>
        <w:numPr>
          <w:ilvl w:val="0"/>
          <w:numId w:val="1"/>
        </w:numPr>
        <w:jc w:val="left"/>
      </w:pPr>
      <w:r w:rsidRPr="7AB65E93">
        <w:t xml:space="preserve">Helping the associate or covered dependent to develop a self-management plan </w:t>
      </w:r>
      <w:r w:rsidR="00BB36AA">
        <w:t>that</w:t>
      </w:r>
      <w:r w:rsidR="00BB36AA" w:rsidRPr="7AB65E93">
        <w:t xml:space="preserve"> </w:t>
      </w:r>
      <w:r w:rsidRPr="7AB65E93">
        <w:t>may include how he or she will monitor the disease, use a practitioner-provided symptom response plan, comply with prescribed medications and attend practitioner visits</w:t>
      </w:r>
    </w:p>
    <w:p w14:paraId="71988082" w14:textId="1D6C136E" w:rsidR="00BF48D4" w:rsidRDefault="7AB65E93" w:rsidP="003C2391">
      <w:pPr>
        <w:pStyle w:val="BodyText"/>
        <w:numPr>
          <w:ilvl w:val="0"/>
          <w:numId w:val="1"/>
        </w:numPr>
        <w:jc w:val="left"/>
      </w:pPr>
      <w:r w:rsidRPr="7AB65E93">
        <w:t xml:space="preserve">Following </w:t>
      </w:r>
      <w:r w:rsidR="00BB36AA">
        <w:t xml:space="preserve">the </w:t>
      </w:r>
      <w:r w:rsidRPr="7AB65E93">
        <w:t>associate or covered dependent’s progress against the care plan that was developed for the associate or covered dependent, including progress toward overcoming identified barriers, any adjustments to the care plan and following the self-management plan</w:t>
      </w:r>
    </w:p>
    <w:p w14:paraId="0286EDCC" w14:textId="3536C6C9" w:rsidR="00BF48D4" w:rsidRPr="00353329" w:rsidRDefault="7AB65E93" w:rsidP="003C2391">
      <w:pPr>
        <w:pStyle w:val="BodyText"/>
        <w:numPr>
          <w:ilvl w:val="0"/>
          <w:numId w:val="1"/>
        </w:numPr>
        <w:jc w:val="left"/>
      </w:pPr>
      <w:r w:rsidRPr="7AB65E93">
        <w:t>Coordination of care for multiple services, including inpatient, outpatient and ancillary services</w:t>
      </w:r>
    </w:p>
    <w:p w14:paraId="0D5D5440" w14:textId="77777777" w:rsidR="00183E6E" w:rsidRDefault="7AB65E93" w:rsidP="003C2391">
      <w:pPr>
        <w:pStyle w:val="BodyText"/>
        <w:numPr>
          <w:ilvl w:val="0"/>
          <w:numId w:val="1"/>
        </w:numPr>
        <w:jc w:val="left"/>
      </w:pPr>
      <w:r w:rsidRPr="7AB65E93">
        <w:t>Facilitating access to care</w:t>
      </w:r>
    </w:p>
    <w:p w14:paraId="5075C403" w14:textId="77777777" w:rsidR="00BF48D4" w:rsidRPr="00BF48D4" w:rsidRDefault="7AB65E93" w:rsidP="003C2391">
      <w:pPr>
        <w:pStyle w:val="BodyText"/>
        <w:numPr>
          <w:ilvl w:val="0"/>
          <w:numId w:val="1"/>
        </w:numPr>
        <w:jc w:val="left"/>
      </w:pPr>
      <w:r w:rsidRPr="7AB65E93">
        <w:t xml:space="preserve">Establishing a safe and adequate support system through interactions with the associate or covered dependent and/or applicable caregivers </w:t>
      </w:r>
    </w:p>
    <w:p w14:paraId="50ED90BD" w14:textId="77777777" w:rsidR="00BF48D4" w:rsidRDefault="00BF48D4" w:rsidP="00527AA8">
      <w:pPr>
        <w:pStyle w:val="BodyText"/>
        <w:jc w:val="left"/>
      </w:pPr>
    </w:p>
    <w:p w14:paraId="44D680D8" w14:textId="77777777" w:rsidR="00183E6E" w:rsidRPr="00353329" w:rsidRDefault="7AB65E93" w:rsidP="00527AA8">
      <w:pPr>
        <w:pStyle w:val="Heading2"/>
        <w:rPr>
          <w:sz w:val="23"/>
          <w:szCs w:val="23"/>
        </w:rPr>
      </w:pPr>
      <w:r w:rsidRPr="7AB65E93">
        <w:rPr>
          <w:sz w:val="23"/>
          <w:szCs w:val="23"/>
        </w:rPr>
        <w:t>Condition Care</w:t>
      </w:r>
    </w:p>
    <w:p w14:paraId="7419C4AB" w14:textId="7F9DC536" w:rsidR="00183E6E" w:rsidRPr="00353329" w:rsidRDefault="091DFE84" w:rsidP="00527AA8">
      <w:pPr>
        <w:pStyle w:val="BodyText"/>
        <w:jc w:val="left"/>
      </w:pPr>
      <w:r w:rsidRPr="091DFE84">
        <w:t xml:space="preserve">The Condition Care program is an important component of MedStar Select’s effort to improve </w:t>
      </w:r>
      <w:r w:rsidR="000A7215">
        <w:t xml:space="preserve">an </w:t>
      </w:r>
      <w:r w:rsidRPr="091DFE84">
        <w:t xml:space="preserve">associate’s </w:t>
      </w:r>
      <w:r w:rsidR="000A7215">
        <w:t>or</w:t>
      </w:r>
      <w:r w:rsidR="000A7215" w:rsidRPr="091DFE84">
        <w:t xml:space="preserve"> </w:t>
      </w:r>
      <w:r w:rsidRPr="091DFE84">
        <w:t>covered dependent’s health by providing intensive Care Advising for associates and covered dependents with specific chronic illnesses.</w:t>
      </w:r>
    </w:p>
    <w:p w14:paraId="1B9ACB09" w14:textId="77777777" w:rsidR="00183E6E" w:rsidRPr="00353329" w:rsidRDefault="00183E6E" w:rsidP="00527AA8">
      <w:pPr>
        <w:pStyle w:val="BodyText"/>
        <w:jc w:val="left"/>
      </w:pPr>
    </w:p>
    <w:p w14:paraId="1C6BD5F0" w14:textId="48B75346" w:rsidR="00183E6E" w:rsidRPr="00353329" w:rsidRDefault="7AB65E93" w:rsidP="00527AA8">
      <w:pPr>
        <w:pStyle w:val="BodyText"/>
        <w:jc w:val="left"/>
      </w:pPr>
      <w:r w:rsidRPr="7AB65E93">
        <w:t>The goals of the program are to improve clinical outcomes and quality of life. The program is structured to identify associates and covered dependents with chronic conditions, conduct outreach, assess associates’ and covered dependents’ needs, develop a coordinated care plan that is created with the associates’ or covered dependents’ input and monitor their progress with that plan. As assessment of their medical and behavioral health and compliance status, use of self-monitoring tools, as well as their understanding of the condition is completed to determine areas for focused education or care coordination. All interventions are aimed at increasing the associates’ or covered dependents’ knowledge of their condition and improving their ability to manage their disease. A specialized team of Care Advisors, in collaboration with the associates’ or covered dependents’ providers, works to accomplish these goals through education, coordination of care and timely treatment.</w:t>
      </w:r>
    </w:p>
    <w:p w14:paraId="6FFB1E78" w14:textId="77777777" w:rsidR="00183E6E" w:rsidRPr="00353329" w:rsidRDefault="00183E6E" w:rsidP="00527AA8">
      <w:pPr>
        <w:pStyle w:val="BodyText"/>
        <w:jc w:val="left"/>
      </w:pPr>
    </w:p>
    <w:p w14:paraId="0FCCC9F9" w14:textId="77777777" w:rsidR="00183E6E" w:rsidRPr="00353329" w:rsidRDefault="7AB65E93" w:rsidP="00527AA8">
      <w:pPr>
        <w:pStyle w:val="BodyText"/>
        <w:jc w:val="left"/>
      </w:pPr>
      <w:r w:rsidRPr="7AB65E93">
        <w:t xml:space="preserve">In addition, these programs provide help for associates and covered dependents to manage their chronic illnesses through preventive practices and adherence to their treatment plans. Specific focus is made on closing gaps in care, both preventative and chronic disease related. Health </w:t>
      </w:r>
      <w:r w:rsidRPr="7AB65E93">
        <w:rPr>
          <w:color w:val="2F2F2F"/>
        </w:rPr>
        <w:t>management programs also help form connections with community support groups and agencies.</w:t>
      </w:r>
    </w:p>
    <w:p w14:paraId="3E6D09FB" w14:textId="77777777" w:rsidR="00183E6E" w:rsidRPr="00353329" w:rsidRDefault="00183E6E" w:rsidP="00527AA8">
      <w:pPr>
        <w:pStyle w:val="BodyText"/>
        <w:jc w:val="left"/>
      </w:pPr>
    </w:p>
    <w:p w14:paraId="7824C8AF" w14:textId="77777777" w:rsidR="00183E6E" w:rsidRPr="00353329" w:rsidRDefault="7AB65E93" w:rsidP="00527AA8">
      <w:pPr>
        <w:pStyle w:val="Heading2"/>
        <w:rPr>
          <w:sz w:val="23"/>
          <w:szCs w:val="23"/>
        </w:rPr>
      </w:pPr>
      <w:r w:rsidRPr="7AB65E93">
        <w:rPr>
          <w:sz w:val="23"/>
          <w:szCs w:val="23"/>
        </w:rPr>
        <w:t>Emergent Care</w:t>
      </w:r>
    </w:p>
    <w:p w14:paraId="3633CDFF" w14:textId="310EB43A" w:rsidR="00183E6E" w:rsidRPr="00353329" w:rsidRDefault="7AB65E93" w:rsidP="00527AA8">
      <w:pPr>
        <w:pStyle w:val="BodyText"/>
        <w:jc w:val="left"/>
      </w:pPr>
      <w:r w:rsidRPr="7AB65E93">
        <w:t xml:space="preserve">The research literature has described many opportunities to provide an improved experience as associates and covered dependents progress through the </w:t>
      </w:r>
      <w:r w:rsidR="00C85BCF">
        <w:t>healthcare</w:t>
      </w:r>
      <w:r w:rsidRPr="7AB65E93">
        <w:t xml:space="preserve"> continuum. The purpose of </w:t>
      </w:r>
      <w:r w:rsidR="000A7215">
        <w:t xml:space="preserve">the </w:t>
      </w:r>
      <w:r w:rsidRPr="7AB65E93">
        <w:t xml:space="preserve">Emergent Care </w:t>
      </w:r>
      <w:r w:rsidR="000A7215">
        <w:t xml:space="preserve">program </w:t>
      </w:r>
      <w:r w:rsidRPr="7AB65E93">
        <w:t xml:space="preserve">is to improve care coordination, reduce fragmentation of care and improve the associate and covered dependent experience, while avoiding inappropriate utilization and managing </w:t>
      </w:r>
      <w:r w:rsidRPr="7AB65E93">
        <w:lastRenderedPageBreak/>
        <w:t xml:space="preserve">medical costs. Associates and covered dependents are considered for </w:t>
      </w:r>
      <w:r w:rsidR="000A7215">
        <w:t>e</w:t>
      </w:r>
      <w:r w:rsidRPr="7AB65E93">
        <w:t xml:space="preserve">mergent </w:t>
      </w:r>
      <w:r w:rsidR="000A7215">
        <w:t>c</w:t>
      </w:r>
      <w:r w:rsidRPr="7AB65E93">
        <w:t xml:space="preserve">are when they frequently use </w:t>
      </w:r>
      <w:r w:rsidR="000A7215">
        <w:t xml:space="preserve">the </w:t>
      </w:r>
      <w:r w:rsidRPr="7AB65E93">
        <w:t>emergency department or urgent care for non-urgent or emergent conditions.</w:t>
      </w:r>
    </w:p>
    <w:p w14:paraId="7C72832E" w14:textId="77777777" w:rsidR="00183E6E" w:rsidRPr="00353329" w:rsidRDefault="00183E6E" w:rsidP="00527AA8">
      <w:pPr>
        <w:pStyle w:val="BodyText"/>
        <w:jc w:val="left"/>
      </w:pPr>
    </w:p>
    <w:p w14:paraId="501F69DB" w14:textId="189E5235" w:rsidR="005F7F31" w:rsidRPr="00353329" w:rsidRDefault="7AB65E93" w:rsidP="00527AA8">
      <w:pPr>
        <w:pStyle w:val="BodyText"/>
        <w:jc w:val="left"/>
      </w:pPr>
      <w:r w:rsidRPr="7AB65E93">
        <w:t>The goals of the Emergent Care program are to</w:t>
      </w:r>
    </w:p>
    <w:p w14:paraId="602CD0FF" w14:textId="77777777" w:rsidR="005F7F31" w:rsidRPr="00353329" w:rsidRDefault="7AB65E93" w:rsidP="003C2391">
      <w:pPr>
        <w:pStyle w:val="BodyText"/>
        <w:numPr>
          <w:ilvl w:val="0"/>
          <w:numId w:val="3"/>
        </w:numPr>
        <w:jc w:val="left"/>
      </w:pPr>
      <w:r w:rsidRPr="7AB65E93">
        <w:t>Identify associates and covered dependents who are receiving frequent or uncoordinated care in emergency departments or urgent care centers</w:t>
      </w:r>
    </w:p>
    <w:p w14:paraId="325AA9B1" w14:textId="77777777" w:rsidR="005F7F31" w:rsidRPr="00353329" w:rsidRDefault="7AB65E93" w:rsidP="003C2391">
      <w:pPr>
        <w:pStyle w:val="BodyText"/>
        <w:numPr>
          <w:ilvl w:val="0"/>
          <w:numId w:val="3"/>
        </w:numPr>
        <w:jc w:val="left"/>
      </w:pPr>
      <w:r w:rsidRPr="7AB65E93">
        <w:t>Assess associates</w:t>
      </w:r>
      <w:r w:rsidR="000A7215">
        <w:t>’</w:t>
      </w:r>
      <w:r w:rsidRPr="7AB65E93">
        <w:t xml:space="preserve"> and covered dependents</w:t>
      </w:r>
      <w:r w:rsidR="000A7215">
        <w:t>’</w:t>
      </w:r>
      <w:r w:rsidRPr="7AB65E93">
        <w:t xml:space="preserve"> unique needs and develop a shared action plan</w:t>
      </w:r>
    </w:p>
    <w:p w14:paraId="5B2CCA15" w14:textId="77777777" w:rsidR="005F7F31" w:rsidRPr="00353329" w:rsidRDefault="7AB65E93" w:rsidP="003C2391">
      <w:pPr>
        <w:pStyle w:val="BodyText"/>
        <w:numPr>
          <w:ilvl w:val="0"/>
          <w:numId w:val="3"/>
        </w:numPr>
        <w:jc w:val="left"/>
      </w:pPr>
      <w:r w:rsidRPr="7AB65E93">
        <w:t>Connect or reconnect these associates and covered dependents with appropriate care providers</w:t>
      </w:r>
      <w:r w:rsidR="000A7215">
        <w:t>,</w:t>
      </w:r>
      <w:r w:rsidRPr="7AB65E93">
        <w:t xml:space="preserve"> including but not limited to</w:t>
      </w:r>
      <w:r w:rsidR="000A7215">
        <w:t>,</w:t>
      </w:r>
      <w:r w:rsidRPr="7AB65E93">
        <w:t xml:space="preserve"> primary care practices, specialty care, behavioral health and community resources</w:t>
      </w:r>
    </w:p>
    <w:p w14:paraId="60517F36" w14:textId="1B380482" w:rsidR="00183E6E" w:rsidRPr="00353329" w:rsidRDefault="7AB65E93" w:rsidP="003C2391">
      <w:pPr>
        <w:pStyle w:val="BodyText"/>
        <w:numPr>
          <w:ilvl w:val="0"/>
          <w:numId w:val="3"/>
        </w:numPr>
        <w:jc w:val="left"/>
      </w:pPr>
      <w:r w:rsidRPr="7AB65E93">
        <w:t>Follow</w:t>
      </w:r>
      <w:r w:rsidR="000A7215">
        <w:t xml:space="preserve"> </w:t>
      </w:r>
      <w:r w:rsidRPr="7AB65E93">
        <w:t>up with associates and covered dependents over time to see if there are additional ne</w:t>
      </w:r>
      <w:r w:rsidR="00C72797">
        <w:t>eds and/or refer them to other Care Advising</w:t>
      </w:r>
      <w:r w:rsidRPr="7AB65E93">
        <w:t xml:space="preserve"> programs</w:t>
      </w:r>
    </w:p>
    <w:p w14:paraId="318A36ED" w14:textId="77777777" w:rsidR="0055483B" w:rsidRPr="00353329" w:rsidRDefault="0055483B" w:rsidP="00527AA8">
      <w:pPr>
        <w:pStyle w:val="BodyText"/>
        <w:jc w:val="left"/>
      </w:pPr>
    </w:p>
    <w:p w14:paraId="1E69E2B0" w14:textId="77777777" w:rsidR="00183E6E" w:rsidRPr="00353329" w:rsidRDefault="7AB65E93" w:rsidP="00527AA8">
      <w:pPr>
        <w:pStyle w:val="Heading2"/>
        <w:rPr>
          <w:sz w:val="23"/>
          <w:szCs w:val="23"/>
        </w:rPr>
      </w:pPr>
      <w:r w:rsidRPr="7AB65E93">
        <w:rPr>
          <w:sz w:val="23"/>
          <w:szCs w:val="23"/>
        </w:rPr>
        <w:t>Transition Care</w:t>
      </w:r>
    </w:p>
    <w:p w14:paraId="5F2A4371" w14:textId="31D7E2EA" w:rsidR="00183E6E" w:rsidRPr="00353329" w:rsidRDefault="7AB65E93" w:rsidP="00527AA8">
      <w:pPr>
        <w:pStyle w:val="BodyText"/>
        <w:jc w:val="left"/>
      </w:pPr>
      <w:r w:rsidRPr="7AB65E93">
        <w:t xml:space="preserve">The Transition Care program’s goal is to provide associates and covered dependents with the tools necessary to get and stay well especially during the critical period after a hospital admission. Transition Care helps associates and covered dependents decrease their chances of </w:t>
      </w:r>
      <w:r w:rsidR="00071690">
        <w:t>being readmitted</w:t>
      </w:r>
      <w:r w:rsidR="00071690" w:rsidRPr="7AB65E93">
        <w:t xml:space="preserve"> </w:t>
      </w:r>
      <w:r w:rsidRPr="7AB65E93">
        <w:t>to the hospital after they have been discharged.</w:t>
      </w:r>
    </w:p>
    <w:p w14:paraId="736A2728" w14:textId="77777777" w:rsidR="00183E6E" w:rsidRPr="00353329" w:rsidRDefault="00183E6E" w:rsidP="00527AA8">
      <w:pPr>
        <w:pStyle w:val="BodyText"/>
        <w:jc w:val="left"/>
      </w:pPr>
    </w:p>
    <w:p w14:paraId="4A6D12F4" w14:textId="77777777" w:rsidR="00183E6E" w:rsidRPr="00F53B77" w:rsidRDefault="7AB65E93" w:rsidP="00527AA8">
      <w:pPr>
        <w:pStyle w:val="Heading3"/>
        <w:jc w:val="left"/>
        <w:rPr>
          <w:i w:val="0"/>
        </w:rPr>
      </w:pPr>
      <w:r w:rsidRPr="00F53B77">
        <w:rPr>
          <w:i w:val="0"/>
        </w:rPr>
        <w:t>Identifying Participants</w:t>
      </w:r>
    </w:p>
    <w:p w14:paraId="557D0A5C" w14:textId="11920783" w:rsidR="00183E6E" w:rsidRPr="00353329" w:rsidRDefault="7AB65E93" w:rsidP="00527AA8">
      <w:pPr>
        <w:pStyle w:val="BodyText"/>
        <w:jc w:val="left"/>
      </w:pPr>
      <w:r w:rsidRPr="7AB65E93">
        <w:t xml:space="preserve">Associates and covered dependents will be identified </w:t>
      </w:r>
      <w:r w:rsidR="00071690">
        <w:t>to participate</w:t>
      </w:r>
      <w:r w:rsidRPr="7AB65E93">
        <w:t xml:space="preserve"> in Transition Care using health plan utilization management referrals, admission/discharge/transfer feeds or facility census reports. Associates and covered dependents will be prioritized for outreach based on their clinical presentation/condition, recent utilization events and </w:t>
      </w:r>
      <w:r w:rsidR="00071690">
        <w:t xml:space="preserve">the </w:t>
      </w:r>
      <w:r w:rsidRPr="7AB65E93">
        <w:t>presence of targeted chronic conditions. Associates and covered dependents who meet the specific criteria for high risk for readmission will be noted as high priority.</w:t>
      </w:r>
    </w:p>
    <w:p w14:paraId="39033E98" w14:textId="77777777" w:rsidR="00183E6E" w:rsidRPr="00F53B77" w:rsidRDefault="00183E6E" w:rsidP="00527AA8">
      <w:pPr>
        <w:pStyle w:val="BodyText"/>
        <w:jc w:val="left"/>
      </w:pPr>
    </w:p>
    <w:p w14:paraId="4C851885" w14:textId="77777777" w:rsidR="00183E6E" w:rsidRPr="00F53B77" w:rsidRDefault="091DFE84" w:rsidP="00527AA8">
      <w:pPr>
        <w:pStyle w:val="Heading3"/>
        <w:jc w:val="left"/>
        <w:rPr>
          <w:i w:val="0"/>
        </w:rPr>
      </w:pPr>
      <w:r w:rsidRPr="00F53B77">
        <w:rPr>
          <w:i w:val="0"/>
        </w:rPr>
        <w:t>Interventions of the Program</w:t>
      </w:r>
    </w:p>
    <w:p w14:paraId="290A9536" w14:textId="010264EE" w:rsidR="005F7F31" w:rsidRPr="00353329" w:rsidRDefault="7AB65E93" w:rsidP="00527AA8">
      <w:pPr>
        <w:pStyle w:val="BodyText"/>
        <w:jc w:val="left"/>
      </w:pPr>
      <w:r w:rsidRPr="7AB65E93">
        <w:t>Eligible associates and covered dependents who have been prioritized for outreach</w:t>
      </w:r>
      <w:r w:rsidR="002B0D31">
        <w:t xml:space="preserve"> will receive a personalized t</w:t>
      </w:r>
      <w:r w:rsidRPr="7AB65E93">
        <w:t xml:space="preserve">ransition Care Advisor who will work closely with the associate or covered dependent and his or her care team (both </w:t>
      </w:r>
      <w:r w:rsidR="00757C20">
        <w:t>inpatient and ambulatory). The C</w:t>
      </w:r>
      <w:r w:rsidRPr="7AB65E93">
        <w:t xml:space="preserve">are </w:t>
      </w:r>
      <w:r w:rsidR="00757C20">
        <w:t>A</w:t>
      </w:r>
      <w:r w:rsidRPr="7AB65E93">
        <w:t>dvisor’s main objectives are to:</w:t>
      </w:r>
    </w:p>
    <w:p w14:paraId="160B0BDE" w14:textId="77777777" w:rsidR="005F7F31" w:rsidRPr="00353329" w:rsidRDefault="005F7F31" w:rsidP="00527AA8">
      <w:pPr>
        <w:pStyle w:val="BodyText"/>
        <w:jc w:val="left"/>
      </w:pPr>
    </w:p>
    <w:p w14:paraId="40D2EF8F" w14:textId="34F08656" w:rsidR="00183E6E" w:rsidRPr="00353329" w:rsidRDefault="7AB65E93" w:rsidP="003C2391">
      <w:pPr>
        <w:pStyle w:val="BodyText"/>
        <w:numPr>
          <w:ilvl w:val="0"/>
          <w:numId w:val="10"/>
        </w:numPr>
        <w:jc w:val="left"/>
      </w:pPr>
      <w:r w:rsidRPr="7AB65E93">
        <w:t>Help to proactively identify associates and covered dependents who are at high risk for readmission based on clinical, social and psychological/behavioral factors</w:t>
      </w:r>
    </w:p>
    <w:p w14:paraId="773D055B" w14:textId="77777777" w:rsidR="00183E6E" w:rsidRPr="00353329" w:rsidRDefault="7AB65E93" w:rsidP="003C2391">
      <w:pPr>
        <w:pStyle w:val="BodyText"/>
        <w:numPr>
          <w:ilvl w:val="0"/>
          <w:numId w:val="10"/>
        </w:numPr>
        <w:jc w:val="left"/>
      </w:pPr>
      <w:r w:rsidRPr="7AB65E93">
        <w:t>Help to activate and educate the associate or covered dependent on their conditions and potential pitfalls</w:t>
      </w:r>
    </w:p>
    <w:p w14:paraId="7B036E0A" w14:textId="77777777" w:rsidR="00183E6E" w:rsidRPr="00353329" w:rsidRDefault="7AB65E93" w:rsidP="003C2391">
      <w:pPr>
        <w:pStyle w:val="BodyText"/>
        <w:numPr>
          <w:ilvl w:val="0"/>
          <w:numId w:val="10"/>
        </w:numPr>
        <w:jc w:val="left"/>
      </w:pPr>
      <w:r w:rsidRPr="7AB65E93">
        <w:t>Review the associate’s or covered dependent’s discharge plan and identify potential barriers</w:t>
      </w:r>
    </w:p>
    <w:p w14:paraId="4DA16ABF" w14:textId="77777777" w:rsidR="00183E6E" w:rsidRPr="00353329" w:rsidRDefault="7AB65E93" w:rsidP="003C2391">
      <w:pPr>
        <w:pStyle w:val="BodyText"/>
        <w:numPr>
          <w:ilvl w:val="0"/>
          <w:numId w:val="10"/>
        </w:numPr>
        <w:jc w:val="left"/>
      </w:pPr>
      <w:r w:rsidRPr="7AB65E93">
        <w:t>Ensure appropriate post discharge follow-up</w:t>
      </w:r>
    </w:p>
    <w:p w14:paraId="4488F7A1" w14:textId="77777777" w:rsidR="00183E6E" w:rsidRPr="00353329" w:rsidRDefault="7AB65E93" w:rsidP="003C2391">
      <w:pPr>
        <w:pStyle w:val="BodyText"/>
        <w:numPr>
          <w:ilvl w:val="0"/>
          <w:numId w:val="10"/>
        </w:numPr>
        <w:jc w:val="left"/>
      </w:pPr>
      <w:r w:rsidRPr="7AB65E93">
        <w:t>Make sure that care is coordinated after discharge between primary care, specialists, and others (e.g., home health, infusion)</w:t>
      </w:r>
    </w:p>
    <w:p w14:paraId="5590B7F3" w14:textId="77777777" w:rsidR="00183E6E" w:rsidRPr="00353329" w:rsidRDefault="7AB65E93" w:rsidP="003C2391">
      <w:pPr>
        <w:pStyle w:val="BodyText"/>
        <w:numPr>
          <w:ilvl w:val="0"/>
          <w:numId w:val="10"/>
        </w:numPr>
        <w:jc w:val="left"/>
      </w:pPr>
      <w:r w:rsidRPr="7AB65E93">
        <w:t>When appropriate, conduct basic medication reconciliation sometimes in conjunction with clinical pharmacy services</w:t>
      </w:r>
    </w:p>
    <w:p w14:paraId="2BEDC4AA" w14:textId="3CF36B7D" w:rsidR="091DFE84" w:rsidRDefault="091DFE84" w:rsidP="003C2391">
      <w:pPr>
        <w:pStyle w:val="BodyText"/>
        <w:numPr>
          <w:ilvl w:val="0"/>
          <w:numId w:val="10"/>
        </w:numPr>
        <w:jc w:val="left"/>
      </w:pPr>
      <w:r w:rsidRPr="091DFE84">
        <w:t>Develop a post</w:t>
      </w:r>
      <w:r w:rsidR="00685F36">
        <w:t xml:space="preserve"> </w:t>
      </w:r>
      <w:r w:rsidRPr="091DFE84">
        <w:t xml:space="preserve">discharge plan of care </w:t>
      </w:r>
      <w:r w:rsidR="005504F5">
        <w:t>that</w:t>
      </w:r>
      <w:r w:rsidR="005504F5" w:rsidRPr="091DFE84">
        <w:t xml:space="preserve"> </w:t>
      </w:r>
      <w:r w:rsidRPr="091DFE84">
        <w:t>includes contingency planning in case the associate or covered dependent develops new or worsening symptoms</w:t>
      </w:r>
    </w:p>
    <w:p w14:paraId="5B9E6A00" w14:textId="77777777" w:rsidR="091DFE84" w:rsidRDefault="091DFE84" w:rsidP="00527AA8">
      <w:pPr>
        <w:pStyle w:val="BodyText"/>
        <w:jc w:val="left"/>
      </w:pPr>
    </w:p>
    <w:p w14:paraId="67555D56" w14:textId="77777777" w:rsidR="091DFE84" w:rsidRPr="00C72797" w:rsidRDefault="00B34E98" w:rsidP="00527AA8">
      <w:pPr>
        <w:rPr>
          <w:rFonts w:ascii="Arial" w:hAnsi="Arial" w:cs="Arial"/>
          <w:sz w:val="23"/>
        </w:rPr>
      </w:pPr>
      <w:r w:rsidRPr="00C72797">
        <w:rPr>
          <w:rFonts w:ascii="Arial" w:eastAsia="Arial," w:hAnsi="Arial" w:cs="Arial"/>
          <w:b/>
          <w:bCs/>
          <w:sz w:val="23"/>
        </w:rPr>
        <w:t>Catastrophic Care Program</w:t>
      </w:r>
      <w:r w:rsidRPr="00C72797">
        <w:rPr>
          <w:rFonts w:ascii="Arial" w:eastAsia="Arial," w:hAnsi="Arial" w:cs="Arial"/>
          <w:sz w:val="23"/>
        </w:rPr>
        <w:t xml:space="preserve"> </w:t>
      </w:r>
    </w:p>
    <w:p w14:paraId="50EA9631" w14:textId="7EF40AB6" w:rsidR="091DFE84" w:rsidRPr="00F53B77" w:rsidRDefault="00B34E98" w:rsidP="00527AA8">
      <w:pPr>
        <w:rPr>
          <w:rFonts w:ascii="Arial" w:hAnsi="Arial" w:cs="Arial"/>
          <w:sz w:val="20"/>
          <w:szCs w:val="20"/>
        </w:rPr>
      </w:pPr>
      <w:r w:rsidRPr="00F53B77">
        <w:rPr>
          <w:rFonts w:ascii="Arial" w:eastAsia="Arial," w:hAnsi="Arial" w:cs="Arial"/>
          <w:color w:val="000000" w:themeColor="text1"/>
          <w:sz w:val="20"/>
          <w:szCs w:val="20"/>
        </w:rPr>
        <w:t>The focus of the Catastrophic Care program is to manage and support associates and covered dependents and caregivers in instances where an associate or covered dependent experiences a significant, potentially life</w:t>
      </w:r>
      <w:r w:rsidR="004D0ACF" w:rsidRPr="00F53B77">
        <w:rPr>
          <w:rFonts w:ascii="Arial" w:eastAsia="Arial," w:hAnsi="Arial" w:cs="Arial"/>
          <w:color w:val="000000" w:themeColor="text1"/>
          <w:sz w:val="20"/>
          <w:szCs w:val="20"/>
        </w:rPr>
        <w:t>-</w:t>
      </w:r>
      <w:r w:rsidRPr="00F53B77">
        <w:rPr>
          <w:rFonts w:ascii="Arial" w:eastAsia="Arial," w:hAnsi="Arial" w:cs="Arial"/>
          <w:color w:val="000000" w:themeColor="text1"/>
          <w:sz w:val="20"/>
          <w:szCs w:val="20"/>
        </w:rPr>
        <w:t>changing diagnosis (i.e.</w:t>
      </w:r>
      <w:r w:rsidR="004D0ACF" w:rsidRPr="00F53B77">
        <w:rPr>
          <w:rFonts w:ascii="Arial" w:eastAsia="Arial," w:hAnsi="Arial" w:cs="Arial"/>
          <w:color w:val="000000" w:themeColor="text1"/>
          <w:sz w:val="20"/>
          <w:szCs w:val="20"/>
        </w:rPr>
        <w:t>,</w:t>
      </w:r>
      <w:r w:rsidRPr="00F53B77">
        <w:rPr>
          <w:rFonts w:ascii="Arial" w:eastAsia="Arial," w:hAnsi="Arial" w:cs="Arial"/>
          <w:color w:val="000000" w:themeColor="text1"/>
          <w:sz w:val="20"/>
          <w:szCs w:val="20"/>
        </w:rPr>
        <w:t xml:space="preserve"> closed head injury, malignant cancer, degenerative neurological diseases, etc.). The primary goal of the Catastrophic Care program is</w:t>
      </w:r>
      <w:r w:rsidR="006C5EF3" w:rsidRPr="00F53B77">
        <w:rPr>
          <w:rFonts w:ascii="Arial" w:eastAsia="Arial," w:hAnsi="Arial" w:cs="Arial"/>
          <w:sz w:val="20"/>
          <w:szCs w:val="20"/>
        </w:rPr>
        <w:t>:</w:t>
      </w:r>
    </w:p>
    <w:p w14:paraId="5290A97F" w14:textId="6F27621F" w:rsidR="091DFE84" w:rsidRPr="00724436" w:rsidRDefault="00B34E98" w:rsidP="003C2391">
      <w:pPr>
        <w:pStyle w:val="BodyText"/>
        <w:numPr>
          <w:ilvl w:val="0"/>
          <w:numId w:val="3"/>
        </w:numPr>
        <w:jc w:val="left"/>
      </w:pPr>
      <w:r w:rsidRPr="00724436">
        <w:t xml:space="preserve">Support the implementation of the </w:t>
      </w:r>
      <w:r w:rsidR="004D0ACF" w:rsidRPr="00724436">
        <w:t xml:space="preserve">specialist’s treatment plan for the associate or covered dependent </w:t>
      </w:r>
      <w:r w:rsidRPr="00724436">
        <w:t xml:space="preserve">to prevent readmissions </w:t>
      </w:r>
    </w:p>
    <w:p w14:paraId="12C342DC" w14:textId="77777777" w:rsidR="091DFE84" w:rsidRPr="00724436" w:rsidRDefault="00B34E98" w:rsidP="003C2391">
      <w:pPr>
        <w:pStyle w:val="BodyText"/>
        <w:numPr>
          <w:ilvl w:val="0"/>
          <w:numId w:val="3"/>
        </w:numPr>
        <w:jc w:val="left"/>
      </w:pPr>
      <w:r w:rsidRPr="00724436">
        <w:lastRenderedPageBreak/>
        <w:t xml:space="preserve">Reduce unnecessary ER visits </w:t>
      </w:r>
    </w:p>
    <w:p w14:paraId="67E89D9A" w14:textId="77777777" w:rsidR="091DFE84" w:rsidRPr="00724436" w:rsidRDefault="00B34E98" w:rsidP="003C2391">
      <w:pPr>
        <w:pStyle w:val="BodyText"/>
        <w:numPr>
          <w:ilvl w:val="0"/>
          <w:numId w:val="3"/>
        </w:numPr>
        <w:jc w:val="left"/>
      </w:pPr>
      <w:r w:rsidRPr="00724436">
        <w:t>Manage the associate or covered dependent’s pain and remove barriers that may prevent them or their caregiver</w:t>
      </w:r>
      <w:r w:rsidR="005504F5" w:rsidRPr="00724436">
        <w:t>s</w:t>
      </w:r>
      <w:r w:rsidRPr="00724436">
        <w:t xml:space="preserve"> from adhering to the treatment plan  </w:t>
      </w:r>
    </w:p>
    <w:p w14:paraId="61F3192D" w14:textId="77777777" w:rsidR="091DFE84" w:rsidRPr="00724436" w:rsidRDefault="00B34E98" w:rsidP="003C2391">
      <w:pPr>
        <w:pStyle w:val="BodyText"/>
        <w:numPr>
          <w:ilvl w:val="0"/>
          <w:numId w:val="3"/>
        </w:numPr>
        <w:jc w:val="left"/>
      </w:pPr>
      <w:r w:rsidRPr="00724436">
        <w:t>Transition the associate or covered dependent to the least restrictive setting</w:t>
      </w:r>
    </w:p>
    <w:p w14:paraId="4619B355" w14:textId="77777777" w:rsidR="091DFE84" w:rsidRPr="00F53B77" w:rsidRDefault="00B34E98" w:rsidP="00527AA8">
      <w:pPr>
        <w:rPr>
          <w:rFonts w:ascii="Arial" w:hAnsi="Arial" w:cs="Arial"/>
          <w:sz w:val="23"/>
        </w:rPr>
      </w:pPr>
      <w:r w:rsidRPr="00C72797">
        <w:rPr>
          <w:rFonts w:ascii="Arial" w:eastAsia="Arial," w:hAnsi="Arial" w:cs="Arial"/>
          <w:sz w:val="23"/>
        </w:rPr>
        <w:t xml:space="preserve"> </w:t>
      </w:r>
    </w:p>
    <w:p w14:paraId="63019181" w14:textId="3213A114" w:rsidR="091DFE84" w:rsidRPr="00F53B77" w:rsidRDefault="00B34E98" w:rsidP="00527AA8">
      <w:pPr>
        <w:rPr>
          <w:rFonts w:ascii="Arial" w:hAnsi="Arial" w:cs="Arial"/>
          <w:sz w:val="23"/>
        </w:rPr>
      </w:pPr>
      <w:r w:rsidRPr="00F53B77">
        <w:rPr>
          <w:rFonts w:ascii="Arial" w:eastAsia="Arial," w:hAnsi="Arial" w:cs="Arial"/>
          <w:b/>
          <w:bCs/>
          <w:iCs/>
          <w:sz w:val="23"/>
        </w:rPr>
        <w:t>Multi</w:t>
      </w:r>
      <w:r w:rsidR="00C3591B" w:rsidRPr="00F53B77">
        <w:rPr>
          <w:rFonts w:ascii="Arial" w:eastAsia="Arial," w:hAnsi="Arial" w:cs="Arial"/>
          <w:b/>
          <w:bCs/>
          <w:iCs/>
          <w:sz w:val="23"/>
        </w:rPr>
        <w:t>d</w:t>
      </w:r>
      <w:r w:rsidRPr="00F53B77">
        <w:rPr>
          <w:rFonts w:ascii="Arial" w:eastAsia="Arial," w:hAnsi="Arial" w:cs="Arial"/>
          <w:b/>
          <w:bCs/>
          <w:iCs/>
          <w:sz w:val="23"/>
        </w:rPr>
        <w:t>isciplinary Team</w:t>
      </w:r>
      <w:r w:rsidRPr="00F53B77">
        <w:rPr>
          <w:rFonts w:ascii="Arial" w:eastAsia="Arial," w:hAnsi="Arial" w:cs="Arial"/>
          <w:sz w:val="23"/>
        </w:rPr>
        <w:t xml:space="preserve"> </w:t>
      </w:r>
    </w:p>
    <w:p w14:paraId="4E37E298" w14:textId="4201875D" w:rsidR="009A54B4" w:rsidRPr="00F53B77" w:rsidRDefault="00B34E98" w:rsidP="00527AA8">
      <w:pPr>
        <w:rPr>
          <w:rFonts w:ascii="Arial" w:eastAsia="Arial," w:hAnsi="Arial" w:cs="Arial"/>
          <w:sz w:val="20"/>
          <w:szCs w:val="20"/>
        </w:rPr>
      </w:pPr>
      <w:r w:rsidRPr="00F53B77">
        <w:rPr>
          <w:rFonts w:ascii="Arial" w:eastAsia="Arial," w:hAnsi="Arial" w:cs="Arial"/>
          <w:color w:val="000000" w:themeColor="text1"/>
          <w:sz w:val="20"/>
          <w:szCs w:val="20"/>
        </w:rPr>
        <w:t xml:space="preserve">The Catastrophic Care program coordinates services for associates or covered dependents with catastrophic and intensive needs using a multidisciplinary care team led by the associate or covered dependent’s PCP and specialist and overseen by a primary </w:t>
      </w:r>
      <w:r w:rsidR="00757C20" w:rsidRPr="00F53B77">
        <w:rPr>
          <w:rFonts w:ascii="Arial" w:eastAsia="Arial," w:hAnsi="Arial" w:cs="Arial"/>
          <w:color w:val="000000" w:themeColor="text1"/>
          <w:sz w:val="20"/>
          <w:szCs w:val="20"/>
        </w:rPr>
        <w:t>R</w:t>
      </w:r>
      <w:r w:rsidRPr="00F53B77">
        <w:rPr>
          <w:rFonts w:ascii="Arial" w:eastAsia="Arial," w:hAnsi="Arial" w:cs="Arial"/>
          <w:color w:val="000000" w:themeColor="text1"/>
          <w:sz w:val="20"/>
          <w:szCs w:val="20"/>
        </w:rPr>
        <w:t xml:space="preserve">egistered </w:t>
      </w:r>
      <w:r w:rsidR="00757C20" w:rsidRPr="00F53B77">
        <w:rPr>
          <w:rFonts w:ascii="Arial" w:eastAsia="Arial," w:hAnsi="Arial" w:cs="Arial"/>
          <w:color w:val="000000" w:themeColor="text1"/>
          <w:sz w:val="20"/>
          <w:szCs w:val="20"/>
        </w:rPr>
        <w:t>N</w:t>
      </w:r>
      <w:r w:rsidRPr="00F53B77">
        <w:rPr>
          <w:rFonts w:ascii="Arial" w:eastAsia="Arial," w:hAnsi="Arial" w:cs="Arial"/>
          <w:color w:val="000000" w:themeColor="text1"/>
          <w:sz w:val="20"/>
          <w:szCs w:val="20"/>
        </w:rPr>
        <w:t>urse (RN) Care Advisor (CA). Our team</w:t>
      </w:r>
      <w:r w:rsidR="005504F5" w:rsidRPr="00F53B77">
        <w:rPr>
          <w:rFonts w:ascii="Arial" w:eastAsia="Arial," w:hAnsi="Arial" w:cs="Arial"/>
          <w:color w:val="000000" w:themeColor="text1"/>
          <w:sz w:val="20"/>
          <w:szCs w:val="20"/>
        </w:rPr>
        <w:t>-</w:t>
      </w:r>
      <w:r w:rsidRPr="00F53B77">
        <w:rPr>
          <w:rFonts w:ascii="Arial" w:eastAsia="Arial," w:hAnsi="Arial" w:cs="Arial"/>
          <w:color w:val="000000" w:themeColor="text1"/>
          <w:sz w:val="20"/>
          <w:szCs w:val="20"/>
        </w:rPr>
        <w:t>based model focuses on optimizing the health of the associate or covered dependent utilizing the broad skills of the PCP, RN CA, registered dietitian, social worker and the pharmacist to develop and implement personalized care plans for each eligible associate or covered dependent.</w:t>
      </w:r>
    </w:p>
    <w:p w14:paraId="50FCCE2A" w14:textId="154E64E9" w:rsidR="091DFE84" w:rsidRPr="00F53B77" w:rsidRDefault="091DFE84" w:rsidP="00527AA8">
      <w:pPr>
        <w:rPr>
          <w:rFonts w:ascii="Arial" w:hAnsi="Arial" w:cs="Arial"/>
          <w:sz w:val="20"/>
          <w:szCs w:val="20"/>
        </w:rPr>
      </w:pPr>
    </w:p>
    <w:p w14:paraId="0D7DFF25" w14:textId="0207367C" w:rsidR="091DFE84" w:rsidRPr="00F53B77" w:rsidRDefault="00B34E98" w:rsidP="00527AA8">
      <w:pPr>
        <w:rPr>
          <w:rFonts w:ascii="Arial" w:eastAsia="Arial," w:hAnsi="Arial" w:cs="Arial"/>
          <w:color w:val="000000" w:themeColor="text1"/>
          <w:sz w:val="20"/>
          <w:szCs w:val="20"/>
        </w:rPr>
      </w:pPr>
      <w:r w:rsidRPr="00F53B77">
        <w:rPr>
          <w:rFonts w:ascii="Arial" w:eastAsia="Arial," w:hAnsi="Arial" w:cs="Arial"/>
          <w:color w:val="000000" w:themeColor="text1"/>
          <w:sz w:val="20"/>
          <w:szCs w:val="20"/>
        </w:rPr>
        <w:t xml:space="preserve">The team focuses on the comprehensive needs of the associate or covered dependent and caregiver, incorporating their physical and behavioral health status, personal preferences and confidence level and current lifestyle risks. Psycho-social, cognitive and functional disabilities, transportation and economic barriers </w:t>
      </w:r>
      <w:r w:rsidR="005504F5" w:rsidRPr="00F53B77">
        <w:rPr>
          <w:rFonts w:ascii="Arial" w:eastAsia="Arial," w:hAnsi="Arial" w:cs="Arial"/>
          <w:color w:val="000000" w:themeColor="text1"/>
          <w:sz w:val="20"/>
          <w:szCs w:val="20"/>
        </w:rPr>
        <w:t>that</w:t>
      </w:r>
      <w:r w:rsidRPr="00F53B77">
        <w:rPr>
          <w:rFonts w:ascii="Arial" w:eastAsia="Arial," w:hAnsi="Arial" w:cs="Arial"/>
          <w:color w:val="000000" w:themeColor="text1"/>
          <w:sz w:val="20"/>
          <w:szCs w:val="20"/>
        </w:rPr>
        <w:t xml:space="preserve"> may impede health and adherence to the treatment plan are also addressed. The care team then considers the associate or covered dependent’s health plan benefits</w:t>
      </w:r>
      <w:r w:rsidR="005504F5" w:rsidRPr="00F53B77">
        <w:rPr>
          <w:rFonts w:ascii="Arial" w:eastAsia="Arial," w:hAnsi="Arial" w:cs="Arial"/>
          <w:color w:val="000000" w:themeColor="text1"/>
          <w:sz w:val="20"/>
          <w:szCs w:val="20"/>
        </w:rPr>
        <w:t xml:space="preserve"> and</w:t>
      </w:r>
      <w:r w:rsidRPr="00F53B77">
        <w:rPr>
          <w:rFonts w:ascii="Arial" w:eastAsia="Arial," w:hAnsi="Arial" w:cs="Arial"/>
          <w:color w:val="000000" w:themeColor="text1"/>
          <w:sz w:val="20"/>
          <w:szCs w:val="20"/>
        </w:rPr>
        <w:t xml:space="preserve"> local community and government agency resources that may provide services to improve the health and well-being of the associate or covered dependent. </w:t>
      </w:r>
    </w:p>
    <w:p w14:paraId="35B1F8C5" w14:textId="77777777" w:rsidR="00133561" w:rsidRPr="00C72797" w:rsidRDefault="00133561" w:rsidP="00527AA8">
      <w:pPr>
        <w:rPr>
          <w:rFonts w:ascii="Arial" w:hAnsi="Arial" w:cs="Arial"/>
          <w:sz w:val="23"/>
        </w:rPr>
      </w:pPr>
    </w:p>
    <w:p w14:paraId="07A17E9A" w14:textId="77777777" w:rsidR="091DFE84" w:rsidRPr="00F53B77" w:rsidRDefault="00B34E98" w:rsidP="00527AA8">
      <w:pPr>
        <w:rPr>
          <w:rFonts w:ascii="Arial" w:hAnsi="Arial" w:cs="Arial"/>
          <w:sz w:val="23"/>
        </w:rPr>
      </w:pPr>
      <w:r w:rsidRPr="00F53B77">
        <w:rPr>
          <w:rFonts w:ascii="Arial" w:eastAsia="Arial," w:hAnsi="Arial" w:cs="Arial"/>
          <w:b/>
          <w:bCs/>
          <w:iCs/>
          <w:color w:val="000000" w:themeColor="text1"/>
          <w:sz w:val="23"/>
        </w:rPr>
        <w:t>Program Goals and Objectives:</w:t>
      </w:r>
      <w:r w:rsidRPr="00F53B77">
        <w:rPr>
          <w:rFonts w:ascii="Arial" w:eastAsia="Arial," w:hAnsi="Arial" w:cs="Arial"/>
          <w:sz w:val="23"/>
        </w:rPr>
        <w:t xml:space="preserve"> </w:t>
      </w:r>
    </w:p>
    <w:p w14:paraId="59829609" w14:textId="52C0C2DA" w:rsidR="091DFE84" w:rsidRPr="00724436" w:rsidRDefault="00B34E98" w:rsidP="003C2391">
      <w:pPr>
        <w:pStyle w:val="BodyText"/>
        <w:numPr>
          <w:ilvl w:val="0"/>
          <w:numId w:val="3"/>
        </w:numPr>
        <w:jc w:val="left"/>
      </w:pPr>
      <w:r w:rsidRPr="00724436">
        <w:t xml:space="preserve">Immediately identify catastrophic and highly </w:t>
      </w:r>
      <w:r w:rsidR="005504F5" w:rsidRPr="00724436">
        <w:t>i</w:t>
      </w:r>
      <w:r w:rsidRPr="00724436">
        <w:t xml:space="preserve">ntensive cases through the utilization management process, associate or covered dependent self-referral, provider referral and medical and pharmacy claims </w:t>
      </w:r>
    </w:p>
    <w:p w14:paraId="01C2CB0A" w14:textId="48000195" w:rsidR="091DFE84" w:rsidRPr="00724436" w:rsidRDefault="00B34E98" w:rsidP="003C2391">
      <w:pPr>
        <w:pStyle w:val="BodyText"/>
        <w:numPr>
          <w:ilvl w:val="0"/>
          <w:numId w:val="3"/>
        </w:numPr>
        <w:jc w:val="left"/>
      </w:pPr>
      <w:r w:rsidRPr="00724436">
        <w:t>Facilitate safe care transitions</w:t>
      </w:r>
    </w:p>
    <w:p w14:paraId="28F3E419" w14:textId="5FC633E9" w:rsidR="091DFE84" w:rsidRPr="00724436" w:rsidRDefault="00B34E98" w:rsidP="003C2391">
      <w:pPr>
        <w:pStyle w:val="BodyText"/>
        <w:numPr>
          <w:ilvl w:val="0"/>
          <w:numId w:val="3"/>
        </w:numPr>
        <w:jc w:val="left"/>
      </w:pPr>
      <w:r w:rsidRPr="00724436">
        <w:t xml:space="preserve">Honor the associate or covered dependent’s preferences for care </w:t>
      </w:r>
    </w:p>
    <w:p w14:paraId="2F826608" w14:textId="51C25CDE" w:rsidR="091DFE84" w:rsidRPr="00724436" w:rsidRDefault="00B34E98" w:rsidP="003C2391">
      <w:pPr>
        <w:pStyle w:val="BodyText"/>
        <w:numPr>
          <w:ilvl w:val="0"/>
          <w:numId w:val="3"/>
        </w:numPr>
        <w:jc w:val="left"/>
      </w:pPr>
      <w:r w:rsidRPr="00724436">
        <w:t>Partner with associate or covered dependent, their caregiver and their primary and specialty care providers to develop a personalized plan of care in the least restrictive setting</w:t>
      </w:r>
    </w:p>
    <w:p w14:paraId="38910E4F" w14:textId="287187B8" w:rsidR="091DFE84" w:rsidRPr="00724436" w:rsidRDefault="00B34E98" w:rsidP="003C2391">
      <w:pPr>
        <w:pStyle w:val="BodyText"/>
        <w:numPr>
          <w:ilvl w:val="0"/>
          <w:numId w:val="3"/>
        </w:numPr>
        <w:jc w:val="left"/>
      </w:pPr>
      <w:r w:rsidRPr="00724436">
        <w:t>Improve medication adherence</w:t>
      </w:r>
    </w:p>
    <w:p w14:paraId="2FDEB887" w14:textId="1D4EB811" w:rsidR="091DFE84" w:rsidRPr="00724436" w:rsidRDefault="00B34E98" w:rsidP="003C2391">
      <w:pPr>
        <w:pStyle w:val="BodyText"/>
        <w:numPr>
          <w:ilvl w:val="0"/>
          <w:numId w:val="3"/>
        </w:numPr>
        <w:jc w:val="left"/>
      </w:pPr>
      <w:r w:rsidRPr="00724436">
        <w:t xml:space="preserve">Address patient/caregiver needs </w:t>
      </w:r>
      <w:r w:rsidR="005504F5" w:rsidRPr="00724436">
        <w:t>related to</w:t>
      </w:r>
      <w:r w:rsidRPr="00724436">
        <w:t xml:space="preserve"> adequate support and resources at home </w:t>
      </w:r>
    </w:p>
    <w:p w14:paraId="0E59E5FE" w14:textId="0EA81786" w:rsidR="091DFE84" w:rsidRPr="00724436" w:rsidRDefault="00B34E98" w:rsidP="003C2391">
      <w:pPr>
        <w:pStyle w:val="BodyText"/>
        <w:numPr>
          <w:ilvl w:val="0"/>
          <w:numId w:val="3"/>
        </w:numPr>
        <w:jc w:val="left"/>
      </w:pPr>
      <w:r w:rsidRPr="00724436">
        <w:t>Coordinate a comprehensive community</w:t>
      </w:r>
      <w:r w:rsidR="005504F5" w:rsidRPr="00724436">
        <w:t>-</w:t>
      </w:r>
      <w:r w:rsidRPr="00724436">
        <w:t xml:space="preserve">based and home healthcare network of services </w:t>
      </w:r>
    </w:p>
    <w:p w14:paraId="29D8F7AC" w14:textId="3FC7A00F" w:rsidR="091DFE84" w:rsidRPr="00724436" w:rsidRDefault="00B34E98" w:rsidP="003C2391">
      <w:pPr>
        <w:pStyle w:val="BodyText"/>
        <w:numPr>
          <w:ilvl w:val="0"/>
          <w:numId w:val="3"/>
        </w:numPr>
        <w:jc w:val="left"/>
      </w:pPr>
      <w:r w:rsidRPr="00724436">
        <w:t xml:space="preserve">Facilitate appropriate communication across the entire care team </w:t>
      </w:r>
    </w:p>
    <w:p w14:paraId="03A25662" w14:textId="55B2C8F9" w:rsidR="091DFE84" w:rsidRPr="00724436" w:rsidRDefault="00B34E98" w:rsidP="003C2391">
      <w:pPr>
        <w:pStyle w:val="BodyText"/>
        <w:numPr>
          <w:ilvl w:val="0"/>
          <w:numId w:val="3"/>
        </w:numPr>
        <w:jc w:val="left"/>
      </w:pPr>
      <w:r w:rsidRPr="00724436">
        <w:t>Optimize chronic</w:t>
      </w:r>
      <w:r w:rsidR="00C72797" w:rsidRPr="00724436">
        <w:t xml:space="preserve"> Care Advising</w:t>
      </w:r>
      <w:r w:rsidRPr="00724436">
        <w:t xml:space="preserve"> and close relevant gaps in evidence</w:t>
      </w:r>
      <w:r w:rsidR="005504F5" w:rsidRPr="00724436">
        <w:t>-</w:t>
      </w:r>
      <w:r w:rsidRPr="00724436">
        <w:t xml:space="preserve">based care </w:t>
      </w:r>
    </w:p>
    <w:p w14:paraId="05D8995D" w14:textId="40850943" w:rsidR="091DFE84" w:rsidRPr="00724436" w:rsidRDefault="00B34E98" w:rsidP="003C2391">
      <w:pPr>
        <w:pStyle w:val="BodyText"/>
        <w:numPr>
          <w:ilvl w:val="0"/>
          <w:numId w:val="3"/>
        </w:numPr>
        <w:jc w:val="left"/>
      </w:pPr>
      <w:r w:rsidRPr="00724436">
        <w:t>Educate associates and covered dependents about diagnoses and self-management</w:t>
      </w:r>
    </w:p>
    <w:p w14:paraId="61803B42" w14:textId="73AFF3A4" w:rsidR="091DFE84" w:rsidRPr="00724436" w:rsidRDefault="00B34E98" w:rsidP="003C2391">
      <w:pPr>
        <w:pStyle w:val="BodyText"/>
        <w:numPr>
          <w:ilvl w:val="0"/>
          <w:numId w:val="3"/>
        </w:numPr>
        <w:jc w:val="left"/>
      </w:pPr>
      <w:r w:rsidRPr="00724436">
        <w:t>Lower total medical expense</w:t>
      </w:r>
      <w:r w:rsidR="005504F5" w:rsidRPr="00724436">
        <w:t>s</w:t>
      </w:r>
      <w:r w:rsidRPr="00724436">
        <w:t xml:space="preserve"> by </w:t>
      </w:r>
      <w:r w:rsidR="005504F5" w:rsidRPr="00724436">
        <w:t>avoiding</w:t>
      </w:r>
      <w:r w:rsidRPr="00724436">
        <w:t xml:space="preserve"> readmissions, ER visits, duplicative and unwarranted services and specialist costs through coordinating care during acute, intensive care episodes</w:t>
      </w:r>
    </w:p>
    <w:p w14:paraId="0F6E2ED8" w14:textId="25B32C48" w:rsidR="006C5EF3" w:rsidRDefault="006C5EF3" w:rsidP="00527AA8">
      <w:pPr>
        <w:rPr>
          <w:rFonts w:ascii="Arial" w:eastAsia="Arial" w:hAnsi="Arial"/>
          <w:sz w:val="23"/>
          <w:szCs w:val="24"/>
        </w:rPr>
      </w:pPr>
    </w:p>
    <w:p w14:paraId="1107BC1C" w14:textId="77777777" w:rsidR="00133561" w:rsidRPr="00C72797" w:rsidRDefault="00B34E98" w:rsidP="00527AA8">
      <w:pPr>
        <w:rPr>
          <w:rFonts w:ascii="Arial" w:hAnsi="Arial" w:cs="Arial"/>
          <w:b/>
          <w:sz w:val="23"/>
        </w:rPr>
      </w:pPr>
      <w:r w:rsidRPr="00C72797">
        <w:rPr>
          <w:rFonts w:ascii="Arial" w:hAnsi="Arial" w:cs="Arial"/>
          <w:b/>
          <w:sz w:val="23"/>
        </w:rPr>
        <w:t xml:space="preserve">Maternity Program </w:t>
      </w:r>
    </w:p>
    <w:p w14:paraId="70C83504" w14:textId="70323827" w:rsidR="00133561" w:rsidRPr="00F53B77" w:rsidRDefault="00B34E98" w:rsidP="00527AA8">
      <w:pPr>
        <w:rPr>
          <w:rFonts w:ascii="Arial" w:hAnsi="Arial" w:cs="Arial"/>
          <w:sz w:val="20"/>
          <w:szCs w:val="20"/>
        </w:rPr>
      </w:pPr>
      <w:r w:rsidRPr="00F53B77">
        <w:rPr>
          <w:rFonts w:ascii="Arial" w:hAnsi="Arial" w:cs="Arial"/>
          <w:sz w:val="20"/>
          <w:szCs w:val="20"/>
        </w:rPr>
        <w:t>The focus of the Maternity Care program is to promote optimal maternal and neonatal outcomes, including reduction in preterm births and neonatal hospitalizations, by early identification of high</w:t>
      </w:r>
      <w:r w:rsidR="004D0ACF" w:rsidRPr="00F53B77">
        <w:rPr>
          <w:rFonts w:ascii="Arial" w:hAnsi="Arial" w:cs="Arial"/>
          <w:sz w:val="20"/>
          <w:szCs w:val="20"/>
        </w:rPr>
        <w:t xml:space="preserve"> </w:t>
      </w:r>
      <w:r w:rsidRPr="00F53B77">
        <w:rPr>
          <w:rFonts w:ascii="Arial" w:hAnsi="Arial" w:cs="Arial"/>
          <w:sz w:val="20"/>
          <w:szCs w:val="20"/>
        </w:rPr>
        <w:t>risk pregnancies.</w:t>
      </w:r>
    </w:p>
    <w:p w14:paraId="4BA6D928" w14:textId="77777777" w:rsidR="00133561" w:rsidRPr="00F53B77" w:rsidRDefault="00133561" w:rsidP="00527AA8">
      <w:pPr>
        <w:rPr>
          <w:rFonts w:ascii="Arial" w:hAnsi="Arial" w:cs="Arial"/>
          <w:sz w:val="20"/>
          <w:szCs w:val="20"/>
        </w:rPr>
      </w:pPr>
    </w:p>
    <w:p w14:paraId="5AE5B35D" w14:textId="0A57ED0D" w:rsidR="00133561" w:rsidRPr="00F53B77" w:rsidRDefault="00B34E98" w:rsidP="00527AA8">
      <w:pPr>
        <w:rPr>
          <w:rFonts w:ascii="Arial" w:hAnsi="Arial" w:cs="Arial"/>
          <w:sz w:val="20"/>
          <w:szCs w:val="20"/>
        </w:rPr>
      </w:pPr>
      <w:r w:rsidRPr="00F53B77">
        <w:rPr>
          <w:rFonts w:ascii="Arial" w:hAnsi="Arial" w:cs="Arial"/>
          <w:sz w:val="20"/>
          <w:szCs w:val="20"/>
        </w:rPr>
        <w:t xml:space="preserve">Optimal maternal and neonatal outcomes are promoted </w:t>
      </w:r>
      <w:r w:rsidR="005504F5" w:rsidRPr="00F53B77">
        <w:rPr>
          <w:rFonts w:ascii="Arial" w:hAnsi="Arial" w:cs="Arial"/>
          <w:sz w:val="20"/>
          <w:szCs w:val="20"/>
        </w:rPr>
        <w:t>by establishing</w:t>
      </w:r>
      <w:r w:rsidRPr="00F53B77">
        <w:rPr>
          <w:rFonts w:ascii="Arial" w:hAnsi="Arial" w:cs="Arial"/>
          <w:sz w:val="20"/>
          <w:szCs w:val="20"/>
        </w:rPr>
        <w:t xml:space="preserve"> a collaborative relationship between the maternity health educator, registered nurse Care Advisor and the associate or covered dependent, in which the associate or covered dependent is supported and encouraged to adopt a central role in managing their pregnancy and postpartum period. </w:t>
      </w:r>
    </w:p>
    <w:p w14:paraId="391EDCD7" w14:textId="77777777" w:rsidR="00133561" w:rsidRPr="00F53B77" w:rsidRDefault="00133561" w:rsidP="00527AA8">
      <w:pPr>
        <w:rPr>
          <w:rFonts w:ascii="Arial" w:hAnsi="Arial" w:cs="Arial"/>
          <w:sz w:val="20"/>
          <w:szCs w:val="20"/>
        </w:rPr>
      </w:pPr>
    </w:p>
    <w:p w14:paraId="700AE6B7" w14:textId="5BFF6356" w:rsidR="00133561" w:rsidRPr="00F53B77" w:rsidRDefault="00B34E98" w:rsidP="00527AA8">
      <w:pPr>
        <w:rPr>
          <w:rFonts w:ascii="Arial" w:hAnsi="Arial" w:cs="Arial"/>
          <w:sz w:val="20"/>
          <w:szCs w:val="20"/>
        </w:rPr>
      </w:pPr>
      <w:r w:rsidRPr="00F53B77">
        <w:rPr>
          <w:rFonts w:ascii="Arial" w:hAnsi="Arial" w:cs="Arial"/>
          <w:sz w:val="20"/>
          <w:szCs w:val="20"/>
        </w:rPr>
        <w:t xml:space="preserve">Optimal maternal and neonatal outcomes will be promoted through </w:t>
      </w:r>
    </w:p>
    <w:p w14:paraId="6D41E6AD" w14:textId="77777777" w:rsidR="00133561" w:rsidRPr="00C72797" w:rsidRDefault="00133561" w:rsidP="00527AA8">
      <w:pPr>
        <w:rPr>
          <w:rFonts w:ascii="Arial" w:hAnsi="Arial" w:cs="Arial"/>
          <w:sz w:val="23"/>
        </w:rPr>
      </w:pPr>
    </w:p>
    <w:p w14:paraId="143B5FC7" w14:textId="6B5DEC6D" w:rsidR="00133561" w:rsidRPr="00724436" w:rsidRDefault="00B34E98" w:rsidP="003C2391">
      <w:pPr>
        <w:pStyle w:val="BodyText"/>
        <w:numPr>
          <w:ilvl w:val="0"/>
          <w:numId w:val="11"/>
        </w:numPr>
        <w:jc w:val="left"/>
      </w:pPr>
      <w:r w:rsidRPr="00724436">
        <w:t>Early identification of high</w:t>
      </w:r>
      <w:r w:rsidR="004D0ACF" w:rsidRPr="00724436">
        <w:t xml:space="preserve"> </w:t>
      </w:r>
      <w:r w:rsidRPr="00724436">
        <w:t>risk pregnancies and associated risk factors</w:t>
      </w:r>
    </w:p>
    <w:p w14:paraId="44D6228B" w14:textId="2AE12932" w:rsidR="00133561" w:rsidRPr="00724436" w:rsidRDefault="00B34E98" w:rsidP="003C2391">
      <w:pPr>
        <w:pStyle w:val="BodyText"/>
        <w:numPr>
          <w:ilvl w:val="0"/>
          <w:numId w:val="11"/>
        </w:numPr>
        <w:jc w:val="left"/>
      </w:pPr>
      <w:r w:rsidRPr="00724436">
        <w:t xml:space="preserve">Care </w:t>
      </w:r>
      <w:r w:rsidR="00C72797" w:rsidRPr="00724436">
        <w:t>A</w:t>
      </w:r>
      <w:r w:rsidRPr="00724436">
        <w:t xml:space="preserve">dvisor support focusing on optimum prenatal and postpartum health, including but not limited to the associate or covered dependent’s self-management of their pregnancy, helping the associate </w:t>
      </w:r>
      <w:r w:rsidRPr="00724436">
        <w:lastRenderedPageBreak/>
        <w:t>or covered dependent make healthy choices, promotion of timely and appropriate prenatal care, healthy maternal weight gain, health behaviors such as optimum nutritional intake and safe physical activity, breastfeeding promotion and postpartum depression screening</w:t>
      </w:r>
    </w:p>
    <w:p w14:paraId="65F812C0" w14:textId="79D322F1" w:rsidR="00133561" w:rsidRPr="00724436" w:rsidRDefault="00B34E98" w:rsidP="003C2391">
      <w:pPr>
        <w:pStyle w:val="BodyText"/>
        <w:numPr>
          <w:ilvl w:val="0"/>
          <w:numId w:val="11"/>
        </w:numPr>
        <w:jc w:val="left"/>
      </w:pPr>
      <w:r w:rsidRPr="00724436">
        <w:t xml:space="preserve">Care coordination with physicians and other healthcare providers to facilitate early identification and treatment of pregnancy-related complications </w:t>
      </w:r>
    </w:p>
    <w:p w14:paraId="78F42AEF" w14:textId="46AD52D7" w:rsidR="0023702C" w:rsidRPr="00724436" w:rsidRDefault="00B34E98" w:rsidP="003C2391">
      <w:pPr>
        <w:pStyle w:val="BodyText"/>
        <w:numPr>
          <w:ilvl w:val="0"/>
          <w:numId w:val="11"/>
        </w:numPr>
        <w:jc w:val="left"/>
      </w:pPr>
      <w:r w:rsidRPr="00724436">
        <w:t>Associate or covered dependent education, referrals to community-based and employer-based resources, and guidance on health plan benefits</w:t>
      </w:r>
      <w:r w:rsidR="005504F5" w:rsidRPr="00724436">
        <w:t>,</w:t>
      </w:r>
      <w:r w:rsidRPr="00724436">
        <w:t xml:space="preserve"> if applicable</w:t>
      </w:r>
    </w:p>
    <w:p w14:paraId="4A201533" w14:textId="48C7C967" w:rsidR="00133561" w:rsidRPr="00724436" w:rsidRDefault="00B34E98" w:rsidP="003C2391">
      <w:pPr>
        <w:pStyle w:val="BodyText"/>
        <w:numPr>
          <w:ilvl w:val="0"/>
          <w:numId w:val="11"/>
        </w:numPr>
        <w:jc w:val="left"/>
      </w:pPr>
      <w:r w:rsidRPr="00724436">
        <w:t xml:space="preserve">Referrals to the extended care team as needed, including registered </w:t>
      </w:r>
      <w:r w:rsidR="00C72797" w:rsidRPr="00724436">
        <w:t>d</w:t>
      </w:r>
      <w:r w:rsidRPr="00724436">
        <w:t xml:space="preserve">ietician Care Advisors, </w:t>
      </w:r>
      <w:r w:rsidR="00C72797" w:rsidRPr="00724436">
        <w:t>s</w:t>
      </w:r>
      <w:r w:rsidRPr="00724436">
        <w:t>ocial work Care Advisors and pharmacy Care Advisors.</w:t>
      </w:r>
    </w:p>
    <w:p w14:paraId="4BDA2177" w14:textId="77777777" w:rsidR="00133561" w:rsidRPr="00F53B77" w:rsidRDefault="00133561" w:rsidP="00F53B77">
      <w:pPr>
        <w:jc w:val="both"/>
        <w:rPr>
          <w:rFonts w:ascii="Arial" w:hAnsi="Arial" w:cs="Arial"/>
          <w:sz w:val="23"/>
        </w:rPr>
      </w:pPr>
    </w:p>
    <w:p w14:paraId="0A42A734" w14:textId="77777777" w:rsidR="00133561" w:rsidRPr="00F53B77" w:rsidRDefault="00B34E98" w:rsidP="00F53B77">
      <w:pPr>
        <w:ind w:left="360"/>
        <w:rPr>
          <w:rFonts w:ascii="Arial" w:hAnsi="Arial" w:cs="Arial"/>
          <w:b/>
          <w:sz w:val="23"/>
        </w:rPr>
      </w:pPr>
      <w:r w:rsidRPr="00F53B77">
        <w:rPr>
          <w:rFonts w:ascii="Arial" w:hAnsi="Arial" w:cs="Arial"/>
          <w:b/>
          <w:sz w:val="23"/>
        </w:rPr>
        <w:t>Program Goals and Objectives</w:t>
      </w:r>
    </w:p>
    <w:p w14:paraId="3A15289E" w14:textId="77777777" w:rsidR="00133561" w:rsidRPr="00C72797" w:rsidRDefault="00B34E98" w:rsidP="003C2391">
      <w:pPr>
        <w:pStyle w:val="ListParagraph"/>
        <w:numPr>
          <w:ilvl w:val="0"/>
          <w:numId w:val="12"/>
        </w:numPr>
        <w:rPr>
          <w:rFonts w:ascii="Arial" w:hAnsi="Arial" w:cs="Arial"/>
          <w:sz w:val="23"/>
        </w:rPr>
      </w:pPr>
      <w:r w:rsidRPr="00C72797">
        <w:rPr>
          <w:rFonts w:ascii="Arial" w:hAnsi="Arial" w:cs="Arial"/>
          <w:sz w:val="23"/>
        </w:rPr>
        <w:t>Reduce preterm births and NICU admissions</w:t>
      </w:r>
    </w:p>
    <w:p w14:paraId="58C40E1D" w14:textId="14DBB033" w:rsidR="0023702C" w:rsidRPr="00C72797" w:rsidRDefault="005504F5" w:rsidP="003C2391">
      <w:pPr>
        <w:pStyle w:val="ListParagraph"/>
        <w:numPr>
          <w:ilvl w:val="0"/>
          <w:numId w:val="12"/>
        </w:numPr>
        <w:rPr>
          <w:rFonts w:ascii="Arial" w:hAnsi="Arial" w:cs="Arial"/>
          <w:sz w:val="23"/>
        </w:rPr>
      </w:pPr>
      <w:r>
        <w:rPr>
          <w:rFonts w:ascii="Arial" w:hAnsi="Arial" w:cs="Arial"/>
          <w:sz w:val="23"/>
        </w:rPr>
        <w:t>Identify</w:t>
      </w:r>
      <w:r w:rsidR="00B34E98" w:rsidRPr="00C72797">
        <w:rPr>
          <w:rFonts w:ascii="Arial" w:hAnsi="Arial" w:cs="Arial"/>
          <w:sz w:val="23"/>
        </w:rPr>
        <w:t xml:space="preserve"> high</w:t>
      </w:r>
      <w:r w:rsidR="004D0ACF">
        <w:rPr>
          <w:rFonts w:ascii="Arial" w:hAnsi="Arial" w:cs="Arial"/>
          <w:sz w:val="23"/>
        </w:rPr>
        <w:t xml:space="preserve"> </w:t>
      </w:r>
      <w:r w:rsidR="00B34E98" w:rsidRPr="00C72797">
        <w:rPr>
          <w:rFonts w:ascii="Arial" w:hAnsi="Arial" w:cs="Arial"/>
          <w:sz w:val="23"/>
        </w:rPr>
        <w:t>risk pregnancies</w:t>
      </w:r>
      <w:r>
        <w:rPr>
          <w:rFonts w:ascii="Arial" w:hAnsi="Arial" w:cs="Arial"/>
          <w:sz w:val="23"/>
        </w:rPr>
        <w:t xml:space="preserve"> early</w:t>
      </w:r>
      <w:r w:rsidR="00B34E98" w:rsidRPr="00C72797">
        <w:rPr>
          <w:rFonts w:ascii="Arial" w:hAnsi="Arial" w:cs="Arial"/>
          <w:sz w:val="23"/>
        </w:rPr>
        <w:t xml:space="preserve"> through associate or covered dependent self-referral, utilization management, provider referral and monitoring low</w:t>
      </w:r>
      <w:r>
        <w:rPr>
          <w:rFonts w:ascii="Arial" w:hAnsi="Arial" w:cs="Arial"/>
          <w:sz w:val="23"/>
        </w:rPr>
        <w:t xml:space="preserve"> </w:t>
      </w:r>
      <w:r w:rsidR="00B34E98" w:rsidRPr="00C72797">
        <w:rPr>
          <w:rFonts w:ascii="Arial" w:hAnsi="Arial" w:cs="Arial"/>
          <w:sz w:val="23"/>
        </w:rPr>
        <w:t>risk patients</w:t>
      </w:r>
    </w:p>
    <w:p w14:paraId="3864682F" w14:textId="77777777" w:rsidR="005C0DE4" w:rsidRPr="00243321" w:rsidRDefault="00B34E98" w:rsidP="003C2391">
      <w:pPr>
        <w:pStyle w:val="ListParagraph"/>
        <w:numPr>
          <w:ilvl w:val="0"/>
          <w:numId w:val="12"/>
        </w:numPr>
        <w:rPr>
          <w:rFonts w:ascii="Arial" w:hAnsi="Arial" w:cs="Arial"/>
        </w:rPr>
      </w:pPr>
      <w:r w:rsidRPr="00C72797">
        <w:rPr>
          <w:rFonts w:ascii="Arial" w:hAnsi="Arial" w:cs="Arial"/>
          <w:sz w:val="23"/>
        </w:rPr>
        <w:t>Provide associates and covered dependents with individualized support, education and guidance throughout their pregnancy and postpartum period</w:t>
      </w:r>
    </w:p>
    <w:p w14:paraId="44D079AE" w14:textId="77777777" w:rsidR="008F4A51" w:rsidRPr="00243321" w:rsidRDefault="008F4A51" w:rsidP="00243321">
      <w:pPr>
        <w:pStyle w:val="ListParagraph"/>
        <w:ind w:left="720"/>
        <w:rPr>
          <w:rFonts w:ascii="Arial" w:hAnsi="Arial" w:cs="Arial"/>
        </w:rPr>
      </w:pPr>
    </w:p>
    <w:p w14:paraId="216D46A1" w14:textId="77777777" w:rsidR="005C0DE4" w:rsidRDefault="005C0DE4" w:rsidP="005C0DE4">
      <w:pPr>
        <w:rPr>
          <w:rFonts w:ascii="Arial" w:hAnsi="Arial" w:cs="Arial"/>
          <w:b/>
          <w:sz w:val="23"/>
        </w:rPr>
      </w:pPr>
      <w:r>
        <w:rPr>
          <w:rFonts w:ascii="Arial" w:hAnsi="Arial" w:cs="Arial"/>
          <w:b/>
          <w:sz w:val="23"/>
        </w:rPr>
        <w:t>Advanced Illness Care</w:t>
      </w:r>
    </w:p>
    <w:p w14:paraId="700FC335" w14:textId="53AFFD7D" w:rsidR="005C0DE4" w:rsidRDefault="005C0DE4" w:rsidP="005C0DE4">
      <w:pPr>
        <w:rPr>
          <w:rFonts w:ascii="Arial" w:hAnsi="Arial" w:cs="Arial"/>
          <w:b/>
          <w:sz w:val="23"/>
          <w:szCs w:val="23"/>
        </w:rPr>
      </w:pPr>
      <w:r w:rsidRPr="00243321">
        <w:rPr>
          <w:rFonts w:ascii="Arial" w:hAnsi="Arial" w:cs="Arial"/>
          <w:sz w:val="23"/>
          <w:szCs w:val="23"/>
        </w:rPr>
        <w:t>The Advanced Illness Care (AIC) Program is an integrated and patient centric program that aims to enroll patients who are possibly in the last year of their life to support them/their caregivers with addressing their goals, values and preferences</w:t>
      </w:r>
      <w:r w:rsidR="0072523C">
        <w:rPr>
          <w:rFonts w:ascii="Arial" w:hAnsi="Arial" w:cs="Arial"/>
          <w:b/>
          <w:sz w:val="23"/>
          <w:szCs w:val="23"/>
        </w:rPr>
        <w:t>.</w:t>
      </w:r>
    </w:p>
    <w:p w14:paraId="2EFDA502" w14:textId="77777777" w:rsidR="0072523C" w:rsidRDefault="0072523C" w:rsidP="005C0DE4">
      <w:pPr>
        <w:rPr>
          <w:rFonts w:ascii="Arial" w:hAnsi="Arial" w:cs="Arial"/>
          <w:b/>
          <w:sz w:val="23"/>
          <w:szCs w:val="23"/>
        </w:rPr>
      </w:pPr>
    </w:p>
    <w:p w14:paraId="0EF428C6" w14:textId="77777777" w:rsidR="0072523C" w:rsidRPr="00F53B77" w:rsidRDefault="0072523C" w:rsidP="0072523C">
      <w:pPr>
        <w:rPr>
          <w:rFonts w:ascii="Arial" w:hAnsi="Arial" w:cs="Arial"/>
          <w:sz w:val="23"/>
        </w:rPr>
      </w:pPr>
      <w:r w:rsidRPr="00F53B77">
        <w:rPr>
          <w:rFonts w:ascii="Arial" w:eastAsia="Arial," w:hAnsi="Arial" w:cs="Arial"/>
          <w:b/>
          <w:bCs/>
          <w:iCs/>
          <w:sz w:val="23"/>
        </w:rPr>
        <w:t>Multidisciplinary Team</w:t>
      </w:r>
      <w:r w:rsidRPr="00F53B77">
        <w:rPr>
          <w:rFonts w:ascii="Arial" w:eastAsia="Arial," w:hAnsi="Arial" w:cs="Arial"/>
          <w:sz w:val="23"/>
        </w:rPr>
        <w:t xml:space="preserve"> </w:t>
      </w:r>
    </w:p>
    <w:p w14:paraId="219C945B" w14:textId="45CC8CF9" w:rsidR="0072523C" w:rsidRDefault="0072523C" w:rsidP="005C0DE4">
      <w:pPr>
        <w:rPr>
          <w:rFonts w:ascii="Arial" w:hAnsi="Arial" w:cs="Arial"/>
          <w:sz w:val="23"/>
          <w:szCs w:val="23"/>
        </w:rPr>
      </w:pPr>
      <w:r w:rsidRPr="00243321">
        <w:rPr>
          <w:rFonts w:ascii="Arial" w:hAnsi="Arial" w:cs="Arial"/>
          <w:sz w:val="23"/>
          <w:szCs w:val="23"/>
        </w:rPr>
        <w:t xml:space="preserve">The patients in the AIC Program will be identified through a monthly stratification process, provider referral, and/or self-referral. </w:t>
      </w:r>
      <w:r w:rsidRPr="00243321">
        <w:rPr>
          <w:rFonts w:ascii="Arial" w:hAnsi="Arial" w:cs="Arial"/>
          <w:spacing w:val="1"/>
          <w:sz w:val="23"/>
          <w:szCs w:val="23"/>
        </w:rPr>
        <w:t xml:space="preserve">Using a </w:t>
      </w:r>
      <w:r w:rsidRPr="00243321">
        <w:rPr>
          <w:rFonts w:ascii="Arial" w:hAnsi="Arial" w:cs="Arial"/>
          <w:sz w:val="23"/>
          <w:szCs w:val="23"/>
        </w:rPr>
        <w:t>multi-disciplinary care advising team, led by an identified primary provider and overseen by a registered nurse care advisor (CA), the team will focus on the comprehensive needs of the patient and caregiver, incorporating the patient’s physical, religious/cultural and behavioral health status, personal preferences and confidence level, and current lifestyle risks.</w:t>
      </w:r>
    </w:p>
    <w:p w14:paraId="0CD8E414" w14:textId="77777777" w:rsidR="008F4A51" w:rsidRDefault="008F4A51" w:rsidP="005C0DE4">
      <w:pPr>
        <w:rPr>
          <w:rFonts w:ascii="Arial" w:hAnsi="Arial" w:cs="Arial"/>
          <w:sz w:val="23"/>
          <w:szCs w:val="23"/>
        </w:rPr>
      </w:pPr>
    </w:p>
    <w:p w14:paraId="46A09825" w14:textId="77777777" w:rsidR="007C3A4F" w:rsidRDefault="007C3A4F" w:rsidP="005C0DE4">
      <w:pPr>
        <w:rPr>
          <w:rFonts w:ascii="Arial" w:hAnsi="Arial" w:cs="Arial"/>
          <w:sz w:val="23"/>
          <w:szCs w:val="23"/>
        </w:rPr>
      </w:pPr>
    </w:p>
    <w:p w14:paraId="1521CD22" w14:textId="77777777" w:rsidR="008F4A51" w:rsidRPr="00F53B77" w:rsidRDefault="008F4A51" w:rsidP="00F53B77">
      <w:pPr>
        <w:jc w:val="both"/>
        <w:rPr>
          <w:rFonts w:ascii="Arial" w:hAnsi="Arial" w:cs="Arial"/>
          <w:b/>
          <w:sz w:val="23"/>
        </w:rPr>
      </w:pPr>
      <w:r w:rsidRPr="00F53B77">
        <w:rPr>
          <w:rFonts w:ascii="Arial" w:hAnsi="Arial" w:cs="Arial"/>
          <w:b/>
          <w:sz w:val="23"/>
        </w:rPr>
        <w:t>Program Goals and Objectives</w:t>
      </w:r>
    </w:p>
    <w:p w14:paraId="44CFCDF3" w14:textId="77777777" w:rsidR="00052347" w:rsidRPr="00F53B77" w:rsidRDefault="00052347" w:rsidP="00F53B77">
      <w:pPr>
        <w:pStyle w:val="BodyText"/>
        <w:jc w:val="left"/>
        <w:rPr>
          <w:sz w:val="23"/>
          <w:szCs w:val="23"/>
        </w:rPr>
      </w:pPr>
      <w:r w:rsidRPr="00F53B77">
        <w:rPr>
          <w:sz w:val="23"/>
          <w:szCs w:val="23"/>
        </w:rPr>
        <w:t xml:space="preserve">The objectives of the program are to:    </w:t>
      </w:r>
    </w:p>
    <w:p w14:paraId="731CC701" w14:textId="77777777" w:rsidR="00052347" w:rsidRPr="00F53B77" w:rsidRDefault="00052347" w:rsidP="003C2391">
      <w:pPr>
        <w:widowControl/>
        <w:numPr>
          <w:ilvl w:val="0"/>
          <w:numId w:val="13"/>
        </w:numPr>
        <w:ind w:right="180"/>
        <w:contextualSpacing/>
        <w:rPr>
          <w:rFonts w:ascii="Arial" w:eastAsia="Times New Roman" w:hAnsi="Arial" w:cs="Arial"/>
          <w:sz w:val="23"/>
          <w:szCs w:val="23"/>
        </w:rPr>
      </w:pPr>
      <w:r w:rsidRPr="00F53B77">
        <w:rPr>
          <w:rFonts w:ascii="Arial" w:eastAsia="Times New Roman" w:hAnsi="Arial" w:cs="Arial"/>
          <w:sz w:val="23"/>
          <w:szCs w:val="23"/>
        </w:rPr>
        <w:t>Impro</w:t>
      </w:r>
      <w:r w:rsidRPr="00F53B77">
        <w:rPr>
          <w:rFonts w:ascii="Arial" w:eastAsia="Times New Roman" w:hAnsi="Arial" w:cs="Arial"/>
          <w:spacing w:val="2"/>
          <w:sz w:val="23"/>
          <w:szCs w:val="23"/>
        </w:rPr>
        <w:t>v</w:t>
      </w:r>
      <w:r w:rsidRPr="00F53B77">
        <w:rPr>
          <w:rFonts w:ascii="Arial" w:eastAsia="Times New Roman" w:hAnsi="Arial" w:cs="Arial"/>
          <w:sz w:val="23"/>
          <w:szCs w:val="23"/>
        </w:rPr>
        <w:t>e</w:t>
      </w:r>
      <w:r w:rsidRPr="00F53B77">
        <w:rPr>
          <w:rFonts w:ascii="Arial" w:eastAsia="Times New Roman" w:hAnsi="Arial" w:cs="Arial"/>
          <w:spacing w:val="-1"/>
          <w:sz w:val="23"/>
          <w:szCs w:val="23"/>
        </w:rPr>
        <w:t xml:space="preserve"> </w:t>
      </w:r>
      <w:r w:rsidRPr="00F53B77">
        <w:rPr>
          <w:rFonts w:ascii="Arial" w:eastAsia="Times New Roman" w:hAnsi="Arial" w:cs="Arial"/>
          <w:spacing w:val="1"/>
          <w:sz w:val="23"/>
          <w:szCs w:val="23"/>
        </w:rPr>
        <w:t>c</w:t>
      </w:r>
      <w:r w:rsidRPr="00F53B77">
        <w:rPr>
          <w:rFonts w:ascii="Arial" w:eastAsia="Times New Roman" w:hAnsi="Arial" w:cs="Arial"/>
          <w:spacing w:val="-1"/>
          <w:sz w:val="23"/>
          <w:szCs w:val="23"/>
        </w:rPr>
        <w:t>a</w:t>
      </w:r>
      <w:r w:rsidRPr="00F53B77">
        <w:rPr>
          <w:rFonts w:ascii="Arial" w:eastAsia="Times New Roman" w:hAnsi="Arial" w:cs="Arial"/>
          <w:sz w:val="23"/>
          <w:szCs w:val="23"/>
        </w:rPr>
        <w:t xml:space="preserve">re </w:t>
      </w:r>
      <w:r w:rsidRPr="00F53B77">
        <w:rPr>
          <w:rFonts w:ascii="Arial" w:eastAsia="Times New Roman" w:hAnsi="Arial" w:cs="Arial"/>
          <w:spacing w:val="-1"/>
          <w:sz w:val="23"/>
          <w:szCs w:val="23"/>
        </w:rPr>
        <w:t>c</w:t>
      </w:r>
      <w:r w:rsidRPr="00F53B77">
        <w:rPr>
          <w:rFonts w:ascii="Arial" w:eastAsia="Times New Roman" w:hAnsi="Arial" w:cs="Arial"/>
          <w:sz w:val="23"/>
          <w:szCs w:val="23"/>
        </w:rPr>
        <w:t>oordin</w:t>
      </w:r>
      <w:r w:rsidRPr="00F53B77">
        <w:rPr>
          <w:rFonts w:ascii="Arial" w:eastAsia="Times New Roman" w:hAnsi="Arial" w:cs="Arial"/>
          <w:spacing w:val="-1"/>
          <w:sz w:val="23"/>
          <w:szCs w:val="23"/>
        </w:rPr>
        <w:t>a</w:t>
      </w:r>
      <w:r w:rsidRPr="00F53B77">
        <w:rPr>
          <w:rFonts w:ascii="Arial" w:eastAsia="Times New Roman" w:hAnsi="Arial" w:cs="Arial"/>
          <w:sz w:val="23"/>
          <w:szCs w:val="23"/>
        </w:rPr>
        <w:t>t</w:t>
      </w:r>
      <w:r w:rsidRPr="00F53B77">
        <w:rPr>
          <w:rFonts w:ascii="Arial" w:eastAsia="Times New Roman" w:hAnsi="Arial" w:cs="Arial"/>
          <w:spacing w:val="1"/>
          <w:sz w:val="23"/>
          <w:szCs w:val="23"/>
        </w:rPr>
        <w:t>i</w:t>
      </w:r>
      <w:r w:rsidRPr="00F53B77">
        <w:rPr>
          <w:rFonts w:ascii="Arial" w:eastAsia="Times New Roman" w:hAnsi="Arial" w:cs="Arial"/>
          <w:spacing w:val="2"/>
          <w:sz w:val="23"/>
          <w:szCs w:val="23"/>
        </w:rPr>
        <w:t>o</w:t>
      </w:r>
      <w:r w:rsidRPr="00F53B77">
        <w:rPr>
          <w:rFonts w:ascii="Arial" w:eastAsia="Times New Roman" w:hAnsi="Arial" w:cs="Arial"/>
          <w:sz w:val="23"/>
          <w:szCs w:val="23"/>
        </w:rPr>
        <w:t>n for p</w:t>
      </w:r>
      <w:r w:rsidRPr="00F53B77">
        <w:rPr>
          <w:rFonts w:ascii="Arial" w:eastAsia="Times New Roman" w:hAnsi="Arial" w:cs="Arial"/>
          <w:spacing w:val="-1"/>
          <w:sz w:val="23"/>
          <w:szCs w:val="23"/>
        </w:rPr>
        <w:t>a</w:t>
      </w:r>
      <w:r w:rsidRPr="00F53B77">
        <w:rPr>
          <w:rFonts w:ascii="Arial" w:eastAsia="Times New Roman" w:hAnsi="Arial" w:cs="Arial"/>
          <w:sz w:val="23"/>
          <w:szCs w:val="23"/>
        </w:rPr>
        <w:t>t</w:t>
      </w:r>
      <w:r w:rsidRPr="00F53B77">
        <w:rPr>
          <w:rFonts w:ascii="Arial" w:eastAsia="Times New Roman" w:hAnsi="Arial" w:cs="Arial"/>
          <w:spacing w:val="1"/>
          <w:sz w:val="23"/>
          <w:szCs w:val="23"/>
        </w:rPr>
        <w:t>i</w:t>
      </w:r>
      <w:r w:rsidRPr="00F53B77">
        <w:rPr>
          <w:rFonts w:ascii="Arial" w:eastAsia="Times New Roman" w:hAnsi="Arial" w:cs="Arial"/>
          <w:spacing w:val="-1"/>
          <w:sz w:val="23"/>
          <w:szCs w:val="23"/>
        </w:rPr>
        <w:t>e</w:t>
      </w:r>
      <w:r w:rsidRPr="00F53B77">
        <w:rPr>
          <w:rFonts w:ascii="Arial" w:eastAsia="Times New Roman" w:hAnsi="Arial" w:cs="Arial"/>
          <w:sz w:val="23"/>
          <w:szCs w:val="23"/>
        </w:rPr>
        <w:t>n</w:t>
      </w:r>
      <w:r w:rsidRPr="00F53B77">
        <w:rPr>
          <w:rFonts w:ascii="Arial" w:eastAsia="Times New Roman" w:hAnsi="Arial" w:cs="Arial"/>
          <w:spacing w:val="1"/>
          <w:sz w:val="23"/>
          <w:szCs w:val="23"/>
        </w:rPr>
        <w:t>t</w:t>
      </w:r>
      <w:r w:rsidRPr="00F53B77">
        <w:rPr>
          <w:rFonts w:ascii="Arial" w:eastAsia="Times New Roman" w:hAnsi="Arial" w:cs="Arial"/>
          <w:sz w:val="23"/>
          <w:szCs w:val="23"/>
        </w:rPr>
        <w:t>s in collaboration with their primary physician and specialist treating physicians</w:t>
      </w:r>
    </w:p>
    <w:p w14:paraId="320B6880" w14:textId="77777777" w:rsidR="00052347" w:rsidRPr="00F53B77" w:rsidRDefault="00052347" w:rsidP="003C2391">
      <w:pPr>
        <w:widowControl/>
        <w:numPr>
          <w:ilvl w:val="0"/>
          <w:numId w:val="13"/>
        </w:numPr>
        <w:ind w:right="180"/>
        <w:contextualSpacing/>
        <w:rPr>
          <w:rFonts w:ascii="Arial" w:eastAsia="Times New Roman" w:hAnsi="Arial" w:cs="Arial"/>
          <w:sz w:val="23"/>
          <w:szCs w:val="23"/>
        </w:rPr>
      </w:pPr>
      <w:r w:rsidRPr="00F53B77">
        <w:rPr>
          <w:rFonts w:ascii="Arial" w:eastAsia="Times New Roman" w:hAnsi="Arial" w:cs="Arial"/>
          <w:sz w:val="23"/>
          <w:szCs w:val="23"/>
        </w:rPr>
        <w:t>Opti</w:t>
      </w:r>
      <w:r w:rsidRPr="00F53B77">
        <w:rPr>
          <w:rFonts w:ascii="Arial" w:eastAsia="Times New Roman" w:hAnsi="Arial" w:cs="Arial"/>
          <w:spacing w:val="1"/>
          <w:sz w:val="23"/>
          <w:szCs w:val="23"/>
        </w:rPr>
        <w:t>m</w:t>
      </w:r>
      <w:r w:rsidRPr="00F53B77">
        <w:rPr>
          <w:rFonts w:ascii="Arial" w:eastAsia="Times New Roman" w:hAnsi="Arial" w:cs="Arial"/>
          <w:sz w:val="23"/>
          <w:szCs w:val="23"/>
        </w:rPr>
        <w:t>i</w:t>
      </w:r>
      <w:r w:rsidRPr="00F53B77">
        <w:rPr>
          <w:rFonts w:ascii="Arial" w:eastAsia="Times New Roman" w:hAnsi="Arial" w:cs="Arial"/>
          <w:spacing w:val="2"/>
          <w:sz w:val="23"/>
          <w:szCs w:val="23"/>
        </w:rPr>
        <w:t>z</w:t>
      </w:r>
      <w:r w:rsidRPr="00F53B77">
        <w:rPr>
          <w:rFonts w:ascii="Arial" w:eastAsia="Times New Roman" w:hAnsi="Arial" w:cs="Arial"/>
          <w:sz w:val="23"/>
          <w:szCs w:val="23"/>
        </w:rPr>
        <w:t>e</w:t>
      </w:r>
      <w:r w:rsidRPr="00F53B77">
        <w:rPr>
          <w:rFonts w:ascii="Arial" w:eastAsia="Times New Roman" w:hAnsi="Arial" w:cs="Arial"/>
          <w:spacing w:val="-1"/>
          <w:sz w:val="23"/>
          <w:szCs w:val="23"/>
        </w:rPr>
        <w:t xml:space="preserve"> symptom management</w:t>
      </w:r>
      <w:r w:rsidRPr="00F53B77">
        <w:rPr>
          <w:rFonts w:ascii="Arial" w:eastAsia="Times New Roman" w:hAnsi="Arial" w:cs="Arial"/>
          <w:sz w:val="23"/>
          <w:szCs w:val="23"/>
        </w:rPr>
        <w:t xml:space="preserve"> to improve quality of life</w:t>
      </w:r>
    </w:p>
    <w:p w14:paraId="7AB4C925" w14:textId="77777777" w:rsidR="00052347" w:rsidRPr="00F53B77" w:rsidRDefault="00052347" w:rsidP="003C2391">
      <w:pPr>
        <w:pStyle w:val="BodyText"/>
        <w:numPr>
          <w:ilvl w:val="0"/>
          <w:numId w:val="13"/>
        </w:numPr>
        <w:jc w:val="left"/>
        <w:rPr>
          <w:rFonts w:eastAsiaTheme="minorHAnsi"/>
        </w:rPr>
      </w:pPr>
      <w:r w:rsidRPr="00F53B77">
        <w:t>Support the physician’s treatment plan to stabilize the patient’s condition</w:t>
      </w:r>
    </w:p>
    <w:p w14:paraId="049577B2" w14:textId="77777777" w:rsidR="00052347" w:rsidRPr="00F53B77" w:rsidRDefault="00052347" w:rsidP="003C2391">
      <w:pPr>
        <w:widowControl/>
        <w:numPr>
          <w:ilvl w:val="0"/>
          <w:numId w:val="13"/>
        </w:numPr>
        <w:ind w:right="180"/>
        <w:contextualSpacing/>
        <w:rPr>
          <w:rFonts w:ascii="Arial" w:eastAsia="Times New Roman" w:hAnsi="Arial" w:cs="Arial"/>
          <w:sz w:val="23"/>
          <w:szCs w:val="23"/>
        </w:rPr>
      </w:pPr>
      <w:r w:rsidRPr="00F53B77">
        <w:rPr>
          <w:rFonts w:ascii="Arial" w:eastAsia="Times New Roman" w:hAnsi="Arial" w:cs="Arial"/>
          <w:sz w:val="23"/>
          <w:szCs w:val="23"/>
        </w:rPr>
        <w:t xml:space="preserve">Facilitate and coordinate transitioning the patient to the least restrictive setting, </w:t>
      </w:r>
    </w:p>
    <w:p w14:paraId="751DA6D3" w14:textId="77777777" w:rsidR="00052347" w:rsidRPr="00F53B77" w:rsidRDefault="00052347" w:rsidP="003C2391">
      <w:pPr>
        <w:widowControl/>
        <w:numPr>
          <w:ilvl w:val="0"/>
          <w:numId w:val="13"/>
        </w:numPr>
        <w:ind w:right="180"/>
        <w:contextualSpacing/>
        <w:rPr>
          <w:rFonts w:ascii="Arial" w:eastAsia="Times New Roman" w:hAnsi="Arial" w:cs="Arial"/>
          <w:sz w:val="23"/>
          <w:szCs w:val="23"/>
        </w:rPr>
      </w:pPr>
      <w:r w:rsidRPr="00F53B77">
        <w:rPr>
          <w:rFonts w:ascii="Arial" w:eastAsia="Times New Roman" w:hAnsi="Arial" w:cs="Arial"/>
          <w:sz w:val="23"/>
          <w:szCs w:val="23"/>
        </w:rPr>
        <w:t>Imp</w:t>
      </w:r>
      <w:r w:rsidRPr="00F53B77">
        <w:rPr>
          <w:rFonts w:ascii="Arial" w:eastAsia="Times New Roman" w:hAnsi="Arial" w:cs="Arial"/>
          <w:spacing w:val="1"/>
          <w:sz w:val="23"/>
          <w:szCs w:val="23"/>
        </w:rPr>
        <w:t>l</w:t>
      </w:r>
      <w:r w:rsidRPr="00F53B77">
        <w:rPr>
          <w:rFonts w:ascii="Arial" w:eastAsia="Times New Roman" w:hAnsi="Arial" w:cs="Arial"/>
          <w:spacing w:val="-1"/>
          <w:sz w:val="23"/>
          <w:szCs w:val="23"/>
        </w:rPr>
        <w:t>e</w:t>
      </w:r>
      <w:r w:rsidRPr="00F53B77">
        <w:rPr>
          <w:rFonts w:ascii="Arial" w:eastAsia="Times New Roman" w:hAnsi="Arial" w:cs="Arial"/>
          <w:sz w:val="23"/>
          <w:szCs w:val="23"/>
        </w:rPr>
        <w:t>ment</w:t>
      </w:r>
      <w:r w:rsidRPr="00F53B77">
        <w:rPr>
          <w:rFonts w:ascii="Arial" w:eastAsia="Times New Roman" w:hAnsi="Arial" w:cs="Arial"/>
          <w:spacing w:val="2"/>
          <w:sz w:val="23"/>
          <w:szCs w:val="23"/>
        </w:rPr>
        <w:t xml:space="preserve"> personalized </w:t>
      </w:r>
      <w:r w:rsidRPr="00F53B77">
        <w:rPr>
          <w:rFonts w:ascii="Arial" w:eastAsia="Times New Roman" w:hAnsi="Arial" w:cs="Arial"/>
          <w:spacing w:val="-1"/>
          <w:sz w:val="23"/>
          <w:szCs w:val="23"/>
        </w:rPr>
        <w:t>ca</w:t>
      </w:r>
      <w:r w:rsidRPr="00F53B77">
        <w:rPr>
          <w:rFonts w:ascii="Arial" w:eastAsia="Times New Roman" w:hAnsi="Arial" w:cs="Arial"/>
          <w:spacing w:val="1"/>
          <w:sz w:val="23"/>
          <w:szCs w:val="23"/>
        </w:rPr>
        <w:t>r</w:t>
      </w:r>
      <w:r w:rsidRPr="00F53B77">
        <w:rPr>
          <w:rFonts w:ascii="Arial" w:eastAsia="Times New Roman" w:hAnsi="Arial" w:cs="Arial"/>
          <w:sz w:val="23"/>
          <w:szCs w:val="23"/>
        </w:rPr>
        <w:t>e</w:t>
      </w:r>
      <w:r w:rsidRPr="00F53B77">
        <w:rPr>
          <w:rFonts w:ascii="Arial" w:eastAsia="Times New Roman" w:hAnsi="Arial" w:cs="Arial"/>
          <w:spacing w:val="-1"/>
          <w:sz w:val="23"/>
          <w:szCs w:val="23"/>
        </w:rPr>
        <w:t xml:space="preserve"> </w:t>
      </w:r>
      <w:r w:rsidRPr="00F53B77">
        <w:rPr>
          <w:rFonts w:ascii="Arial" w:eastAsia="Times New Roman" w:hAnsi="Arial" w:cs="Arial"/>
          <w:sz w:val="23"/>
          <w:szCs w:val="23"/>
        </w:rPr>
        <w:t xml:space="preserve">plans </w:t>
      </w:r>
    </w:p>
    <w:p w14:paraId="0D95F194" w14:textId="77777777" w:rsidR="00052347" w:rsidRPr="00F53B77" w:rsidRDefault="00052347" w:rsidP="003C2391">
      <w:pPr>
        <w:widowControl/>
        <w:numPr>
          <w:ilvl w:val="0"/>
          <w:numId w:val="13"/>
        </w:numPr>
        <w:ind w:right="180"/>
        <w:contextualSpacing/>
        <w:rPr>
          <w:rFonts w:ascii="Arial" w:eastAsia="Times New Roman" w:hAnsi="Arial" w:cs="Arial"/>
          <w:sz w:val="23"/>
          <w:szCs w:val="23"/>
        </w:rPr>
      </w:pPr>
      <w:r w:rsidRPr="00F53B77">
        <w:rPr>
          <w:rFonts w:ascii="Arial" w:eastAsia="Times New Roman" w:hAnsi="Arial" w:cs="Arial"/>
          <w:sz w:val="23"/>
          <w:szCs w:val="23"/>
        </w:rPr>
        <w:t>Impro</w:t>
      </w:r>
      <w:r w:rsidRPr="00F53B77">
        <w:rPr>
          <w:rFonts w:ascii="Arial" w:eastAsia="Times New Roman" w:hAnsi="Arial" w:cs="Arial"/>
          <w:spacing w:val="2"/>
          <w:sz w:val="23"/>
          <w:szCs w:val="23"/>
        </w:rPr>
        <w:t>v</w:t>
      </w:r>
      <w:r w:rsidRPr="00F53B77">
        <w:rPr>
          <w:rFonts w:ascii="Arial" w:eastAsia="Times New Roman" w:hAnsi="Arial" w:cs="Arial"/>
          <w:sz w:val="23"/>
          <w:szCs w:val="23"/>
        </w:rPr>
        <w:t>e</w:t>
      </w:r>
      <w:r w:rsidRPr="00F53B77">
        <w:rPr>
          <w:rFonts w:ascii="Arial" w:eastAsia="Times New Roman" w:hAnsi="Arial" w:cs="Arial"/>
          <w:spacing w:val="-1"/>
          <w:sz w:val="23"/>
          <w:szCs w:val="23"/>
        </w:rPr>
        <w:t xml:space="preserve"> </w:t>
      </w:r>
      <w:r w:rsidRPr="00F53B77">
        <w:rPr>
          <w:rFonts w:ascii="Arial" w:eastAsia="Times New Roman" w:hAnsi="Arial" w:cs="Arial"/>
          <w:sz w:val="23"/>
          <w:szCs w:val="23"/>
        </w:rPr>
        <w:t>medi</w:t>
      </w:r>
      <w:r w:rsidRPr="00F53B77">
        <w:rPr>
          <w:rFonts w:ascii="Arial" w:eastAsia="Times New Roman" w:hAnsi="Arial" w:cs="Arial"/>
          <w:spacing w:val="1"/>
          <w:sz w:val="23"/>
          <w:szCs w:val="23"/>
        </w:rPr>
        <w:t>c</w:t>
      </w:r>
      <w:r w:rsidRPr="00F53B77">
        <w:rPr>
          <w:rFonts w:ascii="Arial" w:eastAsia="Times New Roman" w:hAnsi="Arial" w:cs="Arial"/>
          <w:spacing w:val="-1"/>
          <w:sz w:val="23"/>
          <w:szCs w:val="23"/>
        </w:rPr>
        <w:t>a</w:t>
      </w:r>
      <w:r w:rsidRPr="00F53B77">
        <w:rPr>
          <w:rFonts w:ascii="Arial" w:eastAsia="Times New Roman" w:hAnsi="Arial" w:cs="Arial"/>
          <w:sz w:val="23"/>
          <w:szCs w:val="23"/>
        </w:rPr>
        <w:t>t</w:t>
      </w:r>
      <w:r w:rsidRPr="00F53B77">
        <w:rPr>
          <w:rFonts w:ascii="Arial" w:eastAsia="Times New Roman" w:hAnsi="Arial" w:cs="Arial"/>
          <w:spacing w:val="1"/>
          <w:sz w:val="23"/>
          <w:szCs w:val="23"/>
        </w:rPr>
        <w:t>i</w:t>
      </w:r>
      <w:r w:rsidRPr="00F53B77">
        <w:rPr>
          <w:rFonts w:ascii="Arial" w:eastAsia="Times New Roman" w:hAnsi="Arial" w:cs="Arial"/>
          <w:sz w:val="23"/>
          <w:szCs w:val="23"/>
        </w:rPr>
        <w:t xml:space="preserve">on </w:t>
      </w:r>
      <w:r w:rsidRPr="00F53B77">
        <w:rPr>
          <w:rFonts w:ascii="Arial" w:eastAsia="Times New Roman" w:hAnsi="Arial" w:cs="Arial"/>
          <w:spacing w:val="-1"/>
          <w:sz w:val="23"/>
          <w:szCs w:val="23"/>
        </w:rPr>
        <w:t>c</w:t>
      </w:r>
      <w:r w:rsidRPr="00F53B77">
        <w:rPr>
          <w:rFonts w:ascii="Arial" w:eastAsia="Times New Roman" w:hAnsi="Arial" w:cs="Arial"/>
          <w:sz w:val="23"/>
          <w:szCs w:val="23"/>
        </w:rPr>
        <w:t>omp</w:t>
      </w:r>
      <w:r w:rsidRPr="00F53B77">
        <w:rPr>
          <w:rFonts w:ascii="Arial" w:eastAsia="Times New Roman" w:hAnsi="Arial" w:cs="Arial"/>
          <w:spacing w:val="1"/>
          <w:sz w:val="23"/>
          <w:szCs w:val="23"/>
        </w:rPr>
        <w:t>l</w:t>
      </w:r>
      <w:r w:rsidRPr="00F53B77">
        <w:rPr>
          <w:rFonts w:ascii="Arial" w:eastAsia="Times New Roman" w:hAnsi="Arial" w:cs="Arial"/>
          <w:sz w:val="23"/>
          <w:szCs w:val="23"/>
        </w:rPr>
        <w:t>ian</w:t>
      </w:r>
      <w:r w:rsidRPr="00F53B77">
        <w:rPr>
          <w:rFonts w:ascii="Arial" w:eastAsia="Times New Roman" w:hAnsi="Arial" w:cs="Arial"/>
          <w:spacing w:val="-1"/>
          <w:sz w:val="23"/>
          <w:szCs w:val="23"/>
        </w:rPr>
        <w:t>c</w:t>
      </w:r>
      <w:r w:rsidRPr="00F53B77">
        <w:rPr>
          <w:rFonts w:ascii="Arial" w:eastAsia="Times New Roman" w:hAnsi="Arial" w:cs="Arial"/>
          <w:sz w:val="23"/>
          <w:szCs w:val="23"/>
        </w:rPr>
        <w:t>e</w:t>
      </w:r>
    </w:p>
    <w:p w14:paraId="4C61773B" w14:textId="77777777" w:rsidR="00052347" w:rsidRPr="00F53B77" w:rsidRDefault="00052347" w:rsidP="003C2391">
      <w:pPr>
        <w:widowControl/>
        <w:numPr>
          <w:ilvl w:val="0"/>
          <w:numId w:val="13"/>
        </w:numPr>
        <w:ind w:right="180"/>
        <w:contextualSpacing/>
        <w:rPr>
          <w:rFonts w:ascii="Arial" w:eastAsia="Times New Roman" w:hAnsi="Arial" w:cs="Arial"/>
          <w:sz w:val="23"/>
          <w:szCs w:val="23"/>
        </w:rPr>
      </w:pPr>
      <w:r w:rsidRPr="00F53B77">
        <w:rPr>
          <w:rFonts w:ascii="Arial" w:eastAsia="Times New Roman" w:hAnsi="Arial" w:cs="Arial"/>
          <w:sz w:val="23"/>
          <w:szCs w:val="23"/>
        </w:rPr>
        <w:t>Add</w:t>
      </w:r>
      <w:r w:rsidRPr="00F53B77">
        <w:rPr>
          <w:rFonts w:ascii="Arial" w:eastAsia="Times New Roman" w:hAnsi="Arial" w:cs="Arial"/>
          <w:spacing w:val="-1"/>
          <w:sz w:val="23"/>
          <w:szCs w:val="23"/>
        </w:rPr>
        <w:t>re</w:t>
      </w:r>
      <w:r w:rsidRPr="00F53B77">
        <w:rPr>
          <w:rFonts w:ascii="Arial" w:eastAsia="Times New Roman" w:hAnsi="Arial" w:cs="Arial"/>
          <w:sz w:val="23"/>
          <w:szCs w:val="23"/>
        </w:rPr>
        <w:t>ss p</w:t>
      </w:r>
      <w:r w:rsidRPr="00F53B77">
        <w:rPr>
          <w:rFonts w:ascii="Arial" w:eastAsia="Times New Roman" w:hAnsi="Arial" w:cs="Arial"/>
          <w:spacing w:val="-1"/>
          <w:sz w:val="23"/>
          <w:szCs w:val="23"/>
        </w:rPr>
        <w:t>a</w:t>
      </w:r>
      <w:r w:rsidRPr="00F53B77">
        <w:rPr>
          <w:rFonts w:ascii="Arial" w:eastAsia="Times New Roman" w:hAnsi="Arial" w:cs="Arial"/>
          <w:sz w:val="23"/>
          <w:szCs w:val="23"/>
        </w:rPr>
        <w:t>t</w:t>
      </w:r>
      <w:r w:rsidRPr="00F53B77">
        <w:rPr>
          <w:rFonts w:ascii="Arial" w:eastAsia="Times New Roman" w:hAnsi="Arial" w:cs="Arial"/>
          <w:spacing w:val="1"/>
          <w:sz w:val="23"/>
          <w:szCs w:val="23"/>
        </w:rPr>
        <w:t>i</w:t>
      </w:r>
      <w:r w:rsidRPr="00F53B77">
        <w:rPr>
          <w:rFonts w:ascii="Arial" w:eastAsia="Times New Roman" w:hAnsi="Arial" w:cs="Arial"/>
          <w:spacing w:val="-1"/>
          <w:sz w:val="23"/>
          <w:szCs w:val="23"/>
        </w:rPr>
        <w:t>e</w:t>
      </w:r>
      <w:r w:rsidRPr="00F53B77">
        <w:rPr>
          <w:rFonts w:ascii="Arial" w:eastAsia="Times New Roman" w:hAnsi="Arial" w:cs="Arial"/>
          <w:sz w:val="23"/>
          <w:szCs w:val="23"/>
        </w:rPr>
        <w:t>n</w:t>
      </w:r>
      <w:r w:rsidRPr="00F53B77">
        <w:rPr>
          <w:rFonts w:ascii="Arial" w:eastAsia="Times New Roman" w:hAnsi="Arial" w:cs="Arial"/>
          <w:spacing w:val="1"/>
          <w:sz w:val="23"/>
          <w:szCs w:val="23"/>
        </w:rPr>
        <w:t>t</w:t>
      </w:r>
      <w:r w:rsidRPr="00F53B77">
        <w:rPr>
          <w:rFonts w:ascii="Arial" w:eastAsia="Times New Roman" w:hAnsi="Arial" w:cs="Arial"/>
          <w:sz w:val="23"/>
          <w:szCs w:val="23"/>
        </w:rPr>
        <w:t>/c</w:t>
      </w:r>
      <w:r w:rsidRPr="00F53B77">
        <w:rPr>
          <w:rFonts w:ascii="Arial" w:eastAsia="Times New Roman" w:hAnsi="Arial" w:cs="Arial"/>
          <w:spacing w:val="1"/>
          <w:sz w:val="23"/>
          <w:szCs w:val="23"/>
        </w:rPr>
        <w:t>a</w:t>
      </w:r>
      <w:r w:rsidRPr="00F53B77">
        <w:rPr>
          <w:rFonts w:ascii="Arial" w:eastAsia="Times New Roman" w:hAnsi="Arial" w:cs="Arial"/>
          <w:sz w:val="23"/>
          <w:szCs w:val="23"/>
        </w:rPr>
        <w:t>re</w:t>
      </w:r>
      <w:r w:rsidRPr="00F53B77">
        <w:rPr>
          <w:rFonts w:ascii="Arial" w:eastAsia="Times New Roman" w:hAnsi="Arial" w:cs="Arial"/>
          <w:spacing w:val="-2"/>
          <w:sz w:val="23"/>
          <w:szCs w:val="23"/>
        </w:rPr>
        <w:t>g</w:t>
      </w:r>
      <w:r w:rsidRPr="00F53B77">
        <w:rPr>
          <w:rFonts w:ascii="Arial" w:eastAsia="Times New Roman" w:hAnsi="Arial" w:cs="Arial"/>
          <w:sz w:val="23"/>
          <w:szCs w:val="23"/>
        </w:rPr>
        <w:t>iv</w:t>
      </w:r>
      <w:r w:rsidRPr="00F53B77">
        <w:rPr>
          <w:rFonts w:ascii="Arial" w:eastAsia="Times New Roman" w:hAnsi="Arial" w:cs="Arial"/>
          <w:spacing w:val="2"/>
          <w:sz w:val="23"/>
          <w:szCs w:val="23"/>
        </w:rPr>
        <w:t>e</w:t>
      </w:r>
      <w:r w:rsidRPr="00F53B77">
        <w:rPr>
          <w:rFonts w:ascii="Arial" w:eastAsia="Times New Roman" w:hAnsi="Arial" w:cs="Arial"/>
          <w:sz w:val="23"/>
          <w:szCs w:val="23"/>
        </w:rPr>
        <w:t>r n</w:t>
      </w:r>
      <w:r w:rsidRPr="00F53B77">
        <w:rPr>
          <w:rFonts w:ascii="Arial" w:eastAsia="Times New Roman" w:hAnsi="Arial" w:cs="Arial"/>
          <w:spacing w:val="-2"/>
          <w:sz w:val="23"/>
          <w:szCs w:val="23"/>
        </w:rPr>
        <w:t>e</w:t>
      </w:r>
      <w:r w:rsidRPr="00F53B77">
        <w:rPr>
          <w:rFonts w:ascii="Arial" w:eastAsia="Times New Roman" w:hAnsi="Arial" w:cs="Arial"/>
          <w:spacing w:val="-1"/>
          <w:sz w:val="23"/>
          <w:szCs w:val="23"/>
        </w:rPr>
        <w:t>e</w:t>
      </w:r>
      <w:r w:rsidRPr="00F53B77">
        <w:rPr>
          <w:rFonts w:ascii="Arial" w:eastAsia="Times New Roman" w:hAnsi="Arial" w:cs="Arial"/>
          <w:sz w:val="23"/>
          <w:szCs w:val="23"/>
        </w:rPr>
        <w:t xml:space="preserve">ds </w:t>
      </w:r>
      <w:r w:rsidRPr="00F53B77">
        <w:rPr>
          <w:rFonts w:ascii="Arial" w:eastAsia="Times New Roman" w:hAnsi="Arial" w:cs="Arial"/>
          <w:spacing w:val="2"/>
          <w:sz w:val="23"/>
          <w:szCs w:val="23"/>
        </w:rPr>
        <w:t>r</w:t>
      </w:r>
      <w:r w:rsidRPr="00F53B77">
        <w:rPr>
          <w:rFonts w:ascii="Arial" w:eastAsia="Times New Roman" w:hAnsi="Arial" w:cs="Arial"/>
          <w:spacing w:val="-1"/>
          <w:sz w:val="23"/>
          <w:szCs w:val="23"/>
        </w:rPr>
        <w:t>egarding</w:t>
      </w:r>
      <w:r w:rsidRPr="00F53B77">
        <w:rPr>
          <w:rFonts w:ascii="Arial" w:eastAsia="Times New Roman" w:hAnsi="Arial" w:cs="Arial"/>
          <w:sz w:val="23"/>
          <w:szCs w:val="23"/>
        </w:rPr>
        <w:t xml:space="preserve"> ad</w:t>
      </w:r>
      <w:r w:rsidRPr="00F53B77">
        <w:rPr>
          <w:rFonts w:ascii="Arial" w:eastAsia="Times New Roman" w:hAnsi="Arial" w:cs="Arial"/>
          <w:spacing w:val="-1"/>
          <w:sz w:val="23"/>
          <w:szCs w:val="23"/>
        </w:rPr>
        <w:t>e</w:t>
      </w:r>
      <w:r w:rsidRPr="00F53B77">
        <w:rPr>
          <w:rFonts w:ascii="Arial" w:eastAsia="Times New Roman" w:hAnsi="Arial" w:cs="Arial"/>
          <w:sz w:val="23"/>
          <w:szCs w:val="23"/>
        </w:rPr>
        <w:t>q</w:t>
      </w:r>
      <w:r w:rsidRPr="00F53B77">
        <w:rPr>
          <w:rFonts w:ascii="Arial" w:eastAsia="Times New Roman" w:hAnsi="Arial" w:cs="Arial"/>
          <w:spacing w:val="2"/>
          <w:sz w:val="23"/>
          <w:szCs w:val="23"/>
        </w:rPr>
        <w:t>u</w:t>
      </w:r>
      <w:r w:rsidRPr="00F53B77">
        <w:rPr>
          <w:rFonts w:ascii="Arial" w:eastAsia="Times New Roman" w:hAnsi="Arial" w:cs="Arial"/>
          <w:spacing w:val="-1"/>
          <w:sz w:val="23"/>
          <w:szCs w:val="23"/>
        </w:rPr>
        <w:t>a</w:t>
      </w:r>
      <w:r w:rsidRPr="00F53B77">
        <w:rPr>
          <w:rFonts w:ascii="Arial" w:eastAsia="Times New Roman" w:hAnsi="Arial" w:cs="Arial"/>
          <w:sz w:val="23"/>
          <w:szCs w:val="23"/>
        </w:rPr>
        <w:t>te sup</w:t>
      </w:r>
      <w:r w:rsidRPr="00F53B77">
        <w:rPr>
          <w:rFonts w:ascii="Arial" w:eastAsia="Times New Roman" w:hAnsi="Arial" w:cs="Arial"/>
          <w:spacing w:val="2"/>
          <w:sz w:val="23"/>
          <w:szCs w:val="23"/>
        </w:rPr>
        <w:t>p</w:t>
      </w:r>
      <w:r w:rsidRPr="00F53B77">
        <w:rPr>
          <w:rFonts w:ascii="Arial" w:eastAsia="Times New Roman" w:hAnsi="Arial" w:cs="Arial"/>
          <w:sz w:val="23"/>
          <w:szCs w:val="23"/>
        </w:rPr>
        <w:t>o</w:t>
      </w:r>
      <w:r w:rsidRPr="00F53B77">
        <w:rPr>
          <w:rFonts w:ascii="Arial" w:eastAsia="Times New Roman" w:hAnsi="Arial" w:cs="Arial"/>
          <w:spacing w:val="-1"/>
          <w:sz w:val="23"/>
          <w:szCs w:val="23"/>
        </w:rPr>
        <w:t>r</w:t>
      </w:r>
      <w:r w:rsidRPr="00F53B77">
        <w:rPr>
          <w:rFonts w:ascii="Arial" w:eastAsia="Times New Roman" w:hAnsi="Arial" w:cs="Arial"/>
          <w:sz w:val="23"/>
          <w:szCs w:val="23"/>
        </w:rPr>
        <w:t xml:space="preserve">t and </w:t>
      </w:r>
      <w:r w:rsidRPr="00F53B77">
        <w:rPr>
          <w:rFonts w:ascii="Arial" w:eastAsia="Times New Roman" w:hAnsi="Arial" w:cs="Arial"/>
          <w:spacing w:val="-1"/>
          <w:sz w:val="23"/>
          <w:szCs w:val="23"/>
        </w:rPr>
        <w:t>re</w:t>
      </w:r>
      <w:r w:rsidRPr="00F53B77">
        <w:rPr>
          <w:rFonts w:ascii="Arial" w:eastAsia="Times New Roman" w:hAnsi="Arial" w:cs="Arial"/>
          <w:sz w:val="23"/>
          <w:szCs w:val="23"/>
        </w:rPr>
        <w:t>sou</w:t>
      </w:r>
      <w:r w:rsidRPr="00F53B77">
        <w:rPr>
          <w:rFonts w:ascii="Arial" w:eastAsia="Times New Roman" w:hAnsi="Arial" w:cs="Arial"/>
          <w:spacing w:val="2"/>
          <w:sz w:val="23"/>
          <w:szCs w:val="23"/>
        </w:rPr>
        <w:t>r</w:t>
      </w:r>
      <w:r w:rsidRPr="00F53B77">
        <w:rPr>
          <w:rFonts w:ascii="Arial" w:eastAsia="Times New Roman" w:hAnsi="Arial" w:cs="Arial"/>
          <w:spacing w:val="-1"/>
          <w:sz w:val="23"/>
          <w:szCs w:val="23"/>
        </w:rPr>
        <w:t>ce</w:t>
      </w:r>
      <w:r w:rsidRPr="00F53B77">
        <w:rPr>
          <w:rFonts w:ascii="Arial" w:eastAsia="Times New Roman" w:hAnsi="Arial" w:cs="Arial"/>
          <w:sz w:val="23"/>
          <w:szCs w:val="23"/>
        </w:rPr>
        <w:t>s</w:t>
      </w:r>
      <w:r w:rsidRPr="00F53B77">
        <w:rPr>
          <w:rFonts w:ascii="Arial" w:eastAsia="Times New Roman" w:hAnsi="Arial" w:cs="Arial"/>
          <w:spacing w:val="2"/>
          <w:sz w:val="23"/>
          <w:szCs w:val="23"/>
        </w:rPr>
        <w:t xml:space="preserve"> </w:t>
      </w:r>
      <w:r w:rsidRPr="00F53B77">
        <w:rPr>
          <w:rFonts w:ascii="Arial" w:eastAsia="Times New Roman" w:hAnsi="Arial" w:cs="Arial"/>
          <w:spacing w:val="-1"/>
          <w:sz w:val="23"/>
          <w:szCs w:val="23"/>
        </w:rPr>
        <w:t>a</w:t>
      </w:r>
      <w:r w:rsidRPr="00F53B77">
        <w:rPr>
          <w:rFonts w:ascii="Arial" w:eastAsia="Times New Roman" w:hAnsi="Arial" w:cs="Arial"/>
          <w:sz w:val="23"/>
          <w:szCs w:val="23"/>
        </w:rPr>
        <w:t>t ho</w:t>
      </w:r>
      <w:r w:rsidRPr="00F53B77">
        <w:rPr>
          <w:rFonts w:ascii="Arial" w:eastAsia="Times New Roman" w:hAnsi="Arial" w:cs="Arial"/>
          <w:spacing w:val="1"/>
          <w:sz w:val="23"/>
          <w:szCs w:val="23"/>
        </w:rPr>
        <w:t>m</w:t>
      </w:r>
      <w:r w:rsidRPr="00F53B77">
        <w:rPr>
          <w:rFonts w:ascii="Arial" w:eastAsia="Times New Roman" w:hAnsi="Arial" w:cs="Arial"/>
          <w:sz w:val="23"/>
          <w:szCs w:val="23"/>
        </w:rPr>
        <w:t>e</w:t>
      </w:r>
    </w:p>
    <w:p w14:paraId="522802AD" w14:textId="77777777" w:rsidR="00052347" w:rsidRPr="00F53B77" w:rsidRDefault="00052347" w:rsidP="003C2391">
      <w:pPr>
        <w:widowControl/>
        <w:numPr>
          <w:ilvl w:val="0"/>
          <w:numId w:val="13"/>
        </w:numPr>
        <w:ind w:right="180"/>
        <w:contextualSpacing/>
        <w:rPr>
          <w:rFonts w:ascii="Arial" w:eastAsia="Times New Roman" w:hAnsi="Arial" w:cs="Arial"/>
          <w:sz w:val="23"/>
          <w:szCs w:val="23"/>
        </w:rPr>
      </w:pPr>
      <w:r w:rsidRPr="00F53B77">
        <w:rPr>
          <w:rFonts w:ascii="Arial" w:eastAsia="Times New Roman" w:hAnsi="Arial" w:cs="Arial"/>
          <w:sz w:val="23"/>
          <w:szCs w:val="23"/>
        </w:rPr>
        <w:t>Provide emotional support</w:t>
      </w:r>
    </w:p>
    <w:p w14:paraId="63FB846E" w14:textId="77777777" w:rsidR="00052347" w:rsidRPr="00F53B77" w:rsidRDefault="00052347" w:rsidP="003C2391">
      <w:pPr>
        <w:pStyle w:val="BodyText"/>
        <w:numPr>
          <w:ilvl w:val="0"/>
          <w:numId w:val="13"/>
        </w:numPr>
        <w:jc w:val="left"/>
        <w:rPr>
          <w:rFonts w:eastAsiaTheme="minorHAnsi"/>
          <w:b/>
          <w:bCs/>
          <w:sz w:val="23"/>
          <w:szCs w:val="23"/>
        </w:rPr>
      </w:pPr>
      <w:r w:rsidRPr="00F53B77">
        <w:rPr>
          <w:sz w:val="23"/>
          <w:szCs w:val="23"/>
        </w:rPr>
        <w:t>D</w:t>
      </w:r>
      <w:r w:rsidRPr="00F53B77">
        <w:rPr>
          <w:spacing w:val="-1"/>
          <w:sz w:val="23"/>
          <w:szCs w:val="23"/>
        </w:rPr>
        <w:t>ec</w:t>
      </w:r>
      <w:r w:rsidRPr="00F53B77">
        <w:rPr>
          <w:spacing w:val="1"/>
          <w:sz w:val="23"/>
          <w:szCs w:val="23"/>
        </w:rPr>
        <w:t>r</w:t>
      </w:r>
      <w:r w:rsidRPr="00F53B77">
        <w:rPr>
          <w:spacing w:val="-1"/>
          <w:sz w:val="23"/>
          <w:szCs w:val="23"/>
        </w:rPr>
        <w:t>ea</w:t>
      </w:r>
      <w:r w:rsidRPr="00F53B77">
        <w:rPr>
          <w:sz w:val="23"/>
          <w:szCs w:val="23"/>
        </w:rPr>
        <w:t>se</w:t>
      </w:r>
      <w:r w:rsidRPr="00F53B77">
        <w:rPr>
          <w:spacing w:val="1"/>
          <w:sz w:val="23"/>
          <w:szCs w:val="23"/>
        </w:rPr>
        <w:t xml:space="preserve"> </w:t>
      </w:r>
      <w:r w:rsidRPr="00F53B77">
        <w:rPr>
          <w:spacing w:val="-1"/>
          <w:sz w:val="23"/>
          <w:szCs w:val="23"/>
        </w:rPr>
        <w:t>“a</w:t>
      </w:r>
      <w:r w:rsidRPr="00F53B77">
        <w:rPr>
          <w:sz w:val="23"/>
          <w:szCs w:val="23"/>
        </w:rPr>
        <w:t>voidab</w:t>
      </w:r>
      <w:r w:rsidRPr="00F53B77">
        <w:rPr>
          <w:spacing w:val="2"/>
          <w:sz w:val="23"/>
          <w:szCs w:val="23"/>
        </w:rPr>
        <w:t>l</w:t>
      </w:r>
      <w:r w:rsidRPr="00F53B77">
        <w:rPr>
          <w:sz w:val="23"/>
          <w:szCs w:val="23"/>
        </w:rPr>
        <w:t>e”</w:t>
      </w:r>
      <w:r w:rsidRPr="00F53B77">
        <w:rPr>
          <w:spacing w:val="-1"/>
          <w:sz w:val="23"/>
          <w:szCs w:val="23"/>
        </w:rPr>
        <w:t xml:space="preserve"> </w:t>
      </w:r>
      <w:r w:rsidRPr="00F53B77">
        <w:rPr>
          <w:sz w:val="23"/>
          <w:szCs w:val="23"/>
        </w:rPr>
        <w:t>ut</w:t>
      </w:r>
      <w:r w:rsidRPr="00F53B77">
        <w:rPr>
          <w:spacing w:val="1"/>
          <w:sz w:val="23"/>
          <w:szCs w:val="23"/>
        </w:rPr>
        <w:t>i</w:t>
      </w:r>
      <w:r w:rsidRPr="00F53B77">
        <w:rPr>
          <w:sz w:val="23"/>
          <w:szCs w:val="23"/>
        </w:rPr>
        <w:t>l</w:t>
      </w:r>
      <w:r w:rsidRPr="00F53B77">
        <w:rPr>
          <w:spacing w:val="1"/>
          <w:sz w:val="23"/>
          <w:szCs w:val="23"/>
        </w:rPr>
        <w:t>iz</w:t>
      </w:r>
      <w:r w:rsidRPr="00F53B77">
        <w:rPr>
          <w:spacing w:val="-1"/>
          <w:sz w:val="23"/>
          <w:szCs w:val="23"/>
        </w:rPr>
        <w:t>a</w:t>
      </w:r>
      <w:r w:rsidRPr="00F53B77">
        <w:rPr>
          <w:sz w:val="23"/>
          <w:szCs w:val="23"/>
        </w:rPr>
        <w:t>t</w:t>
      </w:r>
      <w:r w:rsidRPr="00F53B77">
        <w:rPr>
          <w:spacing w:val="1"/>
          <w:sz w:val="23"/>
          <w:szCs w:val="23"/>
        </w:rPr>
        <w:t>i</w:t>
      </w:r>
      <w:r w:rsidRPr="00F53B77">
        <w:rPr>
          <w:sz w:val="23"/>
          <w:szCs w:val="23"/>
        </w:rPr>
        <w:t>on events</w:t>
      </w:r>
      <w:r w:rsidRPr="00F53B77">
        <w:rPr>
          <w:spacing w:val="2"/>
          <w:sz w:val="23"/>
          <w:szCs w:val="23"/>
        </w:rPr>
        <w:t xml:space="preserve"> </w:t>
      </w:r>
      <w:r w:rsidRPr="00F53B77">
        <w:rPr>
          <w:sz w:val="23"/>
          <w:szCs w:val="23"/>
        </w:rPr>
        <w:t>(</w:t>
      </w:r>
      <w:r w:rsidRPr="00F53B77">
        <w:rPr>
          <w:spacing w:val="-2"/>
          <w:sz w:val="23"/>
          <w:szCs w:val="23"/>
        </w:rPr>
        <w:t>e</w:t>
      </w:r>
      <w:r w:rsidRPr="00F53B77">
        <w:rPr>
          <w:sz w:val="23"/>
          <w:szCs w:val="23"/>
        </w:rPr>
        <w:t>.</w:t>
      </w:r>
      <w:r w:rsidRPr="00F53B77">
        <w:rPr>
          <w:spacing w:val="-2"/>
          <w:sz w:val="23"/>
          <w:szCs w:val="23"/>
        </w:rPr>
        <w:t>g</w:t>
      </w:r>
      <w:r w:rsidRPr="00F53B77">
        <w:rPr>
          <w:sz w:val="23"/>
          <w:szCs w:val="23"/>
        </w:rPr>
        <w:t>., re</w:t>
      </w:r>
      <w:r w:rsidRPr="00F53B77">
        <w:rPr>
          <w:spacing w:val="-1"/>
          <w:sz w:val="23"/>
          <w:szCs w:val="23"/>
        </w:rPr>
        <w:t>a</w:t>
      </w:r>
      <w:r w:rsidRPr="00F53B77">
        <w:rPr>
          <w:sz w:val="23"/>
          <w:szCs w:val="23"/>
        </w:rPr>
        <w:t>dm</w:t>
      </w:r>
      <w:r w:rsidRPr="00F53B77">
        <w:rPr>
          <w:spacing w:val="1"/>
          <w:sz w:val="23"/>
          <w:szCs w:val="23"/>
        </w:rPr>
        <w:t>i</w:t>
      </w:r>
      <w:r w:rsidRPr="00F53B77">
        <w:rPr>
          <w:sz w:val="23"/>
          <w:szCs w:val="23"/>
        </w:rPr>
        <w:t>ss</w:t>
      </w:r>
      <w:r w:rsidRPr="00F53B77">
        <w:rPr>
          <w:spacing w:val="1"/>
          <w:sz w:val="23"/>
          <w:szCs w:val="23"/>
        </w:rPr>
        <w:t>i</w:t>
      </w:r>
      <w:r w:rsidRPr="00F53B77">
        <w:rPr>
          <w:sz w:val="23"/>
          <w:szCs w:val="23"/>
        </w:rPr>
        <w:t>ons) and i</w:t>
      </w:r>
      <w:r w:rsidRPr="00F53B77">
        <w:rPr>
          <w:spacing w:val="2"/>
          <w:sz w:val="23"/>
          <w:szCs w:val="23"/>
        </w:rPr>
        <w:t>n</w:t>
      </w:r>
      <w:r w:rsidRPr="00F53B77">
        <w:rPr>
          <w:spacing w:val="-1"/>
          <w:sz w:val="23"/>
          <w:szCs w:val="23"/>
        </w:rPr>
        <w:t>c</w:t>
      </w:r>
      <w:r w:rsidRPr="00F53B77">
        <w:rPr>
          <w:sz w:val="23"/>
          <w:szCs w:val="23"/>
        </w:rPr>
        <w:t>re</w:t>
      </w:r>
      <w:r w:rsidRPr="00F53B77">
        <w:rPr>
          <w:spacing w:val="-1"/>
          <w:sz w:val="23"/>
          <w:szCs w:val="23"/>
        </w:rPr>
        <w:t>a</w:t>
      </w:r>
      <w:r w:rsidRPr="00F53B77">
        <w:rPr>
          <w:sz w:val="23"/>
          <w:szCs w:val="23"/>
        </w:rPr>
        <w:t>se the numb</w:t>
      </w:r>
      <w:r w:rsidRPr="00F53B77">
        <w:rPr>
          <w:spacing w:val="1"/>
          <w:sz w:val="23"/>
          <w:szCs w:val="23"/>
        </w:rPr>
        <w:t>e</w:t>
      </w:r>
      <w:r w:rsidRPr="00F53B77">
        <w:rPr>
          <w:sz w:val="23"/>
          <w:szCs w:val="23"/>
        </w:rPr>
        <w:t>r of</w:t>
      </w:r>
      <w:r w:rsidRPr="00F53B77">
        <w:rPr>
          <w:spacing w:val="-1"/>
          <w:sz w:val="23"/>
          <w:szCs w:val="23"/>
        </w:rPr>
        <w:t xml:space="preserve"> </w:t>
      </w:r>
      <w:r w:rsidRPr="00F53B77">
        <w:rPr>
          <w:spacing w:val="2"/>
          <w:sz w:val="23"/>
          <w:szCs w:val="23"/>
        </w:rPr>
        <w:t>p</w:t>
      </w:r>
      <w:r w:rsidRPr="00F53B77">
        <w:rPr>
          <w:spacing w:val="-1"/>
          <w:sz w:val="23"/>
          <w:szCs w:val="23"/>
        </w:rPr>
        <w:t>a</w:t>
      </w:r>
      <w:r w:rsidRPr="00F53B77">
        <w:rPr>
          <w:sz w:val="23"/>
          <w:szCs w:val="23"/>
        </w:rPr>
        <w:t>t</w:t>
      </w:r>
      <w:r w:rsidRPr="00F53B77">
        <w:rPr>
          <w:spacing w:val="1"/>
          <w:sz w:val="23"/>
          <w:szCs w:val="23"/>
        </w:rPr>
        <w:t>i</w:t>
      </w:r>
      <w:r w:rsidRPr="00F53B77">
        <w:rPr>
          <w:spacing w:val="-1"/>
          <w:sz w:val="23"/>
          <w:szCs w:val="23"/>
        </w:rPr>
        <w:t>e</w:t>
      </w:r>
      <w:r w:rsidRPr="00F53B77">
        <w:rPr>
          <w:sz w:val="23"/>
          <w:szCs w:val="23"/>
        </w:rPr>
        <w:t>n</w:t>
      </w:r>
      <w:r w:rsidRPr="00F53B77">
        <w:rPr>
          <w:spacing w:val="1"/>
          <w:sz w:val="23"/>
          <w:szCs w:val="23"/>
        </w:rPr>
        <w:t>t</w:t>
      </w:r>
      <w:r w:rsidRPr="00F53B77">
        <w:rPr>
          <w:sz w:val="23"/>
          <w:szCs w:val="23"/>
        </w:rPr>
        <w:t>s en</w:t>
      </w:r>
      <w:r w:rsidRPr="00F53B77">
        <w:rPr>
          <w:spacing w:val="-1"/>
          <w:sz w:val="23"/>
          <w:szCs w:val="23"/>
        </w:rPr>
        <w:t>g</w:t>
      </w:r>
      <w:r w:rsidRPr="00F53B77">
        <w:rPr>
          <w:spacing w:val="1"/>
          <w:sz w:val="23"/>
          <w:szCs w:val="23"/>
        </w:rPr>
        <w:t>a</w:t>
      </w:r>
      <w:r w:rsidRPr="00F53B77">
        <w:rPr>
          <w:spacing w:val="-2"/>
          <w:sz w:val="23"/>
          <w:szCs w:val="23"/>
        </w:rPr>
        <w:t>g</w:t>
      </w:r>
      <w:r w:rsidRPr="00F53B77">
        <w:rPr>
          <w:spacing w:val="-1"/>
          <w:sz w:val="23"/>
          <w:szCs w:val="23"/>
        </w:rPr>
        <w:t>e</w:t>
      </w:r>
      <w:r w:rsidRPr="00F53B77">
        <w:rPr>
          <w:sz w:val="23"/>
          <w:szCs w:val="23"/>
        </w:rPr>
        <w:t>d with Hospice</w:t>
      </w:r>
    </w:p>
    <w:p w14:paraId="77B27AE6" w14:textId="77777777" w:rsidR="008F4A51" w:rsidRPr="0072523C" w:rsidRDefault="008F4A51" w:rsidP="005C0DE4">
      <w:pPr>
        <w:rPr>
          <w:rFonts w:ascii="Arial" w:hAnsi="Arial" w:cs="Arial"/>
          <w:b/>
          <w:sz w:val="23"/>
          <w:szCs w:val="23"/>
        </w:rPr>
      </w:pPr>
    </w:p>
    <w:p w14:paraId="745E4AC5" w14:textId="7EFDA33E" w:rsidR="009526CA" w:rsidRPr="0023702C" w:rsidRDefault="009526CA" w:rsidP="003C2391">
      <w:pPr>
        <w:pStyle w:val="ListParagraph"/>
        <w:numPr>
          <w:ilvl w:val="0"/>
          <w:numId w:val="12"/>
        </w:numPr>
        <w:rPr>
          <w:rFonts w:ascii="Arial" w:hAnsi="Arial" w:cs="Arial"/>
        </w:rPr>
      </w:pPr>
      <w:r w:rsidRPr="0023702C">
        <w:rPr>
          <w:rFonts w:ascii="Arial" w:hAnsi="Arial" w:cs="Arial"/>
          <w:b/>
        </w:rPr>
        <w:br w:type="page"/>
      </w:r>
    </w:p>
    <w:p w14:paraId="60675868" w14:textId="28837501" w:rsidR="003B51B0" w:rsidRPr="00BF48D4" w:rsidRDefault="7AB65E93" w:rsidP="004A5DE2">
      <w:pPr>
        <w:pStyle w:val="Heading1"/>
      </w:pPr>
      <w:r>
        <w:lastRenderedPageBreak/>
        <w:t>Clinical and Preventive Health</w:t>
      </w:r>
      <w:r w:rsidR="00C85BCF">
        <w:t>c</w:t>
      </w:r>
      <w:r>
        <w:t>are Guidelines</w:t>
      </w:r>
    </w:p>
    <w:p w14:paraId="77B77CE6" w14:textId="77777777" w:rsidR="00183E6E" w:rsidRPr="00353329" w:rsidRDefault="091DFE84" w:rsidP="00F53B77">
      <w:pPr>
        <w:pStyle w:val="BodyText"/>
        <w:jc w:val="left"/>
        <w:rPr>
          <w:rFonts w:eastAsia="Times New Roman"/>
          <w:b/>
          <w:bCs/>
        </w:rPr>
      </w:pPr>
      <w:r w:rsidRPr="091DFE84">
        <w:t>MedStar Select strongly endorses the value of clinical practice guidelines. The MedStar Select Quality Improvement Committee (QIC) is responsible for the development and ongoing review of these guidelines. The QIC also assists MedStar Select with monitoring adherence to practice guidelines and identifying opportunities for improvement when non-adherence is found.</w:t>
      </w:r>
    </w:p>
    <w:p w14:paraId="553F6BB4" w14:textId="77777777" w:rsidR="00183E6E" w:rsidRPr="00353329" w:rsidRDefault="00183E6E" w:rsidP="00F53B77">
      <w:pPr>
        <w:pStyle w:val="BodyText"/>
        <w:jc w:val="left"/>
      </w:pPr>
    </w:p>
    <w:p w14:paraId="7D13C4CF" w14:textId="77777777" w:rsidR="00183E6E" w:rsidRPr="00353329" w:rsidRDefault="091DFE84" w:rsidP="00F53B77">
      <w:pPr>
        <w:pStyle w:val="BodyText"/>
        <w:jc w:val="left"/>
      </w:pPr>
      <w:r w:rsidRPr="091DFE84">
        <w:t>MedStar Select reviews all practice guidelines annually and updates them as needed to reflect changes in recent scientific evidence or technology.</w:t>
      </w:r>
    </w:p>
    <w:p w14:paraId="7A723308" w14:textId="77777777" w:rsidR="00183E6E" w:rsidRPr="00353329" w:rsidRDefault="00183E6E" w:rsidP="00F53B77">
      <w:pPr>
        <w:pStyle w:val="BodyText"/>
        <w:jc w:val="left"/>
      </w:pPr>
    </w:p>
    <w:p w14:paraId="0A1CA13C" w14:textId="20E4C46E" w:rsidR="005F7F31" w:rsidRPr="00353329" w:rsidRDefault="7AB65E93" w:rsidP="00F53B77">
      <w:pPr>
        <w:pStyle w:val="BodyText"/>
        <w:jc w:val="left"/>
      </w:pPr>
      <w:r w:rsidRPr="7AB65E93">
        <w:t>These guidelines may include</w:t>
      </w:r>
    </w:p>
    <w:p w14:paraId="076240DC" w14:textId="77777777" w:rsidR="00183E6E" w:rsidRPr="00353329" w:rsidRDefault="7AB65E93" w:rsidP="003C2391">
      <w:pPr>
        <w:pStyle w:val="BodyText"/>
        <w:numPr>
          <w:ilvl w:val="0"/>
          <w:numId w:val="11"/>
        </w:numPr>
        <w:jc w:val="left"/>
      </w:pPr>
      <w:r w:rsidRPr="7AB65E93">
        <w:t>Adult cholesterol management</w:t>
      </w:r>
    </w:p>
    <w:p w14:paraId="5F5EE507" w14:textId="77777777" w:rsidR="00183E6E" w:rsidRPr="00353329" w:rsidRDefault="7AB65E93" w:rsidP="003C2391">
      <w:pPr>
        <w:pStyle w:val="BodyText"/>
        <w:numPr>
          <w:ilvl w:val="0"/>
          <w:numId w:val="11"/>
        </w:numPr>
        <w:jc w:val="left"/>
      </w:pPr>
      <w:r w:rsidRPr="7AB65E93">
        <w:t>Attention deficit/hyperactivity disorder</w:t>
      </w:r>
    </w:p>
    <w:p w14:paraId="568524B8" w14:textId="77777777" w:rsidR="00183E6E" w:rsidRPr="00353329" w:rsidRDefault="7AB65E93" w:rsidP="003C2391">
      <w:pPr>
        <w:pStyle w:val="BodyText"/>
        <w:numPr>
          <w:ilvl w:val="0"/>
          <w:numId w:val="11"/>
        </w:numPr>
        <w:jc w:val="left"/>
      </w:pPr>
      <w:r w:rsidRPr="7AB65E93">
        <w:t>Depression</w:t>
      </w:r>
    </w:p>
    <w:p w14:paraId="4CDE8541" w14:textId="77777777" w:rsidR="00183E6E" w:rsidRPr="00353329" w:rsidRDefault="7AB65E93" w:rsidP="003C2391">
      <w:pPr>
        <w:pStyle w:val="BodyText"/>
        <w:numPr>
          <w:ilvl w:val="0"/>
          <w:numId w:val="11"/>
        </w:numPr>
        <w:jc w:val="left"/>
      </w:pPr>
      <w:r w:rsidRPr="7AB65E93">
        <w:t>Diabetes mellitus health management guidelines</w:t>
      </w:r>
    </w:p>
    <w:p w14:paraId="0FAAE35C" w14:textId="77777777" w:rsidR="00183E6E" w:rsidRPr="00353329" w:rsidRDefault="7AB65E93" w:rsidP="003C2391">
      <w:pPr>
        <w:pStyle w:val="BodyText"/>
        <w:numPr>
          <w:ilvl w:val="0"/>
          <w:numId w:val="11"/>
        </w:numPr>
        <w:jc w:val="left"/>
      </w:pPr>
      <w:r w:rsidRPr="7AB65E93">
        <w:t>Evaluation and management of heart failure—outpatient</w:t>
      </w:r>
    </w:p>
    <w:p w14:paraId="29E1049C" w14:textId="02156152" w:rsidR="00183E6E" w:rsidRPr="00353329" w:rsidRDefault="7AB65E93" w:rsidP="003C2391">
      <w:pPr>
        <w:pStyle w:val="BodyText"/>
        <w:numPr>
          <w:ilvl w:val="0"/>
          <w:numId w:val="11"/>
        </w:numPr>
        <w:jc w:val="left"/>
      </w:pPr>
      <w:r w:rsidRPr="7AB65E93">
        <w:t>Management of asthma in infants, young children and adults</w:t>
      </w:r>
    </w:p>
    <w:p w14:paraId="387A9363" w14:textId="77777777" w:rsidR="00183E6E" w:rsidRPr="00353329" w:rsidRDefault="7AB65E93" w:rsidP="003C2391">
      <w:pPr>
        <w:pStyle w:val="BodyText"/>
        <w:numPr>
          <w:ilvl w:val="0"/>
          <w:numId w:val="11"/>
        </w:numPr>
        <w:jc w:val="left"/>
      </w:pPr>
      <w:r w:rsidRPr="7AB65E93">
        <w:t>Management of hypertension</w:t>
      </w:r>
    </w:p>
    <w:p w14:paraId="51751814" w14:textId="77777777" w:rsidR="00183E6E" w:rsidRPr="00353329" w:rsidRDefault="7AB65E93" w:rsidP="003C2391">
      <w:pPr>
        <w:pStyle w:val="BodyText"/>
        <w:numPr>
          <w:ilvl w:val="0"/>
          <w:numId w:val="11"/>
        </w:numPr>
        <w:jc w:val="left"/>
      </w:pPr>
      <w:r w:rsidRPr="7AB65E93">
        <w:t>Prenatal care guidelines</w:t>
      </w:r>
    </w:p>
    <w:p w14:paraId="14298C50" w14:textId="77777777" w:rsidR="00183E6E" w:rsidRPr="00353329" w:rsidRDefault="00183E6E" w:rsidP="00F53B77">
      <w:pPr>
        <w:pStyle w:val="BodyText"/>
        <w:jc w:val="left"/>
      </w:pPr>
    </w:p>
    <w:p w14:paraId="18F892C3" w14:textId="20D9C42F" w:rsidR="00183E6E" w:rsidRPr="00353329" w:rsidRDefault="091DFE84" w:rsidP="00F53B77">
      <w:pPr>
        <w:pStyle w:val="BodyText"/>
        <w:jc w:val="left"/>
      </w:pPr>
      <w:r w:rsidRPr="091DFE84">
        <w:t>If applicable, MedStar Select annually reviews and updates a schedule of pediatric (birth to age 19) and adult (ages 19 and older) preventive health guidelines. MedStar Select encourages its providers to follow these guidelines to reduce variation in care, prevent illness and improve associates’ health.</w:t>
      </w:r>
    </w:p>
    <w:p w14:paraId="1322F113" w14:textId="77777777" w:rsidR="00183E6E" w:rsidRPr="00353329" w:rsidRDefault="00183E6E" w:rsidP="00F53B77">
      <w:pPr>
        <w:pStyle w:val="BodyText"/>
        <w:jc w:val="left"/>
      </w:pPr>
    </w:p>
    <w:p w14:paraId="3E871C27" w14:textId="7117D5A3" w:rsidR="00183E6E" w:rsidRDefault="091DFE84" w:rsidP="00F53B77">
      <w:pPr>
        <w:pStyle w:val="BodyText"/>
        <w:jc w:val="left"/>
      </w:pPr>
      <w:r w:rsidRPr="091DFE84">
        <w:t xml:space="preserve">MedStar Select continues to add and revise guidelines. The most current clinical and preventive </w:t>
      </w:r>
      <w:r w:rsidR="00C85BCF">
        <w:t>healthcare</w:t>
      </w:r>
      <w:r w:rsidRPr="091DFE84">
        <w:t xml:space="preserve"> guidelines are available at </w:t>
      </w:r>
      <w:r w:rsidRPr="091DFE84">
        <w:rPr>
          <w:b/>
          <w:bCs/>
        </w:rPr>
        <w:t>MedStarProviderNetwork.</w:t>
      </w:r>
      <w:r w:rsidR="00372F5B">
        <w:rPr>
          <w:b/>
          <w:bCs/>
        </w:rPr>
        <w:t>com</w:t>
      </w:r>
      <w:r w:rsidRPr="091DFE84">
        <w:t xml:space="preserve"> or by calling </w:t>
      </w:r>
      <w:r w:rsidR="00B34E98" w:rsidRPr="00C72797">
        <w:rPr>
          <w:bCs/>
        </w:rPr>
        <w:t>Provider Services</w:t>
      </w:r>
      <w:r w:rsidRPr="091DFE84">
        <w:rPr>
          <w:b/>
          <w:bCs/>
        </w:rPr>
        <w:t xml:space="preserve"> </w:t>
      </w:r>
      <w:r w:rsidRPr="091DFE84">
        <w:t xml:space="preserve">at </w:t>
      </w:r>
      <w:r w:rsidRPr="091DFE84">
        <w:rPr>
          <w:b/>
          <w:bCs/>
        </w:rPr>
        <w:t xml:space="preserve">855-222-1042 </w:t>
      </w:r>
      <w:r w:rsidRPr="091DFE84">
        <w:t xml:space="preserve">for a hard copy. Provider Services representatives are available Monday through Friday, from 8 a.m. to 5 p.m. </w:t>
      </w:r>
    </w:p>
    <w:p w14:paraId="73823CE5" w14:textId="4B9311CF" w:rsidR="00F2654E" w:rsidRDefault="00F2654E" w:rsidP="007F47F4">
      <w:pPr>
        <w:pStyle w:val="BodyText"/>
      </w:pPr>
    </w:p>
    <w:tbl>
      <w:tblPr>
        <w:tblStyle w:val="TableGrid"/>
        <w:tblW w:w="0" w:type="auto"/>
        <w:tblLook w:val="04A0" w:firstRow="1" w:lastRow="0" w:firstColumn="1" w:lastColumn="0" w:noHBand="0" w:noVBand="1"/>
      </w:tblPr>
      <w:tblGrid>
        <w:gridCol w:w="1720"/>
        <w:gridCol w:w="2042"/>
        <w:gridCol w:w="2631"/>
        <w:gridCol w:w="2957"/>
      </w:tblGrid>
      <w:tr w:rsidR="007F47F4" w:rsidRPr="007F47F4" w14:paraId="22AAD475" w14:textId="77777777" w:rsidTr="007F47F4">
        <w:trPr>
          <w:trHeight w:val="615"/>
        </w:trPr>
        <w:tc>
          <w:tcPr>
            <w:tcW w:w="1720" w:type="dxa"/>
            <w:shd w:val="clear" w:color="auto" w:fill="002060"/>
            <w:hideMark/>
          </w:tcPr>
          <w:p w14:paraId="3D7DCEDA" w14:textId="77777777" w:rsidR="007F47F4" w:rsidRPr="007F47F4" w:rsidRDefault="007F47F4" w:rsidP="007F47F4">
            <w:pPr>
              <w:pStyle w:val="BodyText"/>
            </w:pPr>
            <w:r w:rsidRPr="007F47F4">
              <w:t>Type</w:t>
            </w:r>
          </w:p>
        </w:tc>
        <w:tc>
          <w:tcPr>
            <w:tcW w:w="2980" w:type="dxa"/>
            <w:shd w:val="clear" w:color="auto" w:fill="002060"/>
            <w:hideMark/>
          </w:tcPr>
          <w:p w14:paraId="1E754CE0" w14:textId="77777777" w:rsidR="007F47F4" w:rsidRPr="007F47F4" w:rsidRDefault="007F47F4" w:rsidP="007F47F4">
            <w:pPr>
              <w:pStyle w:val="BodyText"/>
            </w:pPr>
            <w:r w:rsidRPr="007F47F4">
              <w:t>Disease/Condition</w:t>
            </w:r>
          </w:p>
        </w:tc>
        <w:tc>
          <w:tcPr>
            <w:tcW w:w="3760" w:type="dxa"/>
            <w:shd w:val="clear" w:color="auto" w:fill="002060"/>
            <w:hideMark/>
          </w:tcPr>
          <w:p w14:paraId="1512F263" w14:textId="77777777" w:rsidR="007F47F4" w:rsidRPr="007F47F4" w:rsidRDefault="007F47F4" w:rsidP="007F47F4">
            <w:pPr>
              <w:pStyle w:val="BodyText"/>
            </w:pPr>
            <w:r w:rsidRPr="007F47F4">
              <w:t xml:space="preserve">Guideline(s) Name </w:t>
            </w:r>
          </w:p>
        </w:tc>
        <w:tc>
          <w:tcPr>
            <w:tcW w:w="11020" w:type="dxa"/>
            <w:shd w:val="clear" w:color="auto" w:fill="002060"/>
            <w:hideMark/>
          </w:tcPr>
          <w:p w14:paraId="12E97E9C" w14:textId="77777777" w:rsidR="007F47F4" w:rsidRPr="007F47F4" w:rsidRDefault="007F47F4" w:rsidP="007F47F4">
            <w:pPr>
              <w:pStyle w:val="BodyText"/>
            </w:pPr>
            <w:r w:rsidRPr="007F47F4">
              <w:t>Guideline Recommendation</w:t>
            </w:r>
          </w:p>
        </w:tc>
      </w:tr>
      <w:tr w:rsidR="007F47F4" w:rsidRPr="007F47F4" w14:paraId="5B33F54B" w14:textId="77777777" w:rsidTr="007F47F4">
        <w:trPr>
          <w:trHeight w:val="1140"/>
        </w:trPr>
        <w:tc>
          <w:tcPr>
            <w:tcW w:w="1720" w:type="dxa"/>
            <w:hideMark/>
          </w:tcPr>
          <w:p w14:paraId="0EA53F4F" w14:textId="77777777" w:rsidR="007F47F4" w:rsidRPr="007F47F4" w:rsidRDefault="007F47F4" w:rsidP="007F47F4">
            <w:pPr>
              <w:pStyle w:val="BodyText"/>
            </w:pPr>
            <w:r w:rsidRPr="007F47F4">
              <w:t>Clinical</w:t>
            </w:r>
          </w:p>
        </w:tc>
        <w:tc>
          <w:tcPr>
            <w:tcW w:w="2980" w:type="dxa"/>
            <w:hideMark/>
          </w:tcPr>
          <w:p w14:paraId="747A7304" w14:textId="77777777" w:rsidR="007F47F4" w:rsidRPr="007F47F4" w:rsidRDefault="007F47F4" w:rsidP="007F47F4">
            <w:pPr>
              <w:pStyle w:val="BodyText"/>
            </w:pPr>
            <w:r w:rsidRPr="007F47F4">
              <w:t>Cholesterol Management</w:t>
            </w:r>
          </w:p>
        </w:tc>
        <w:tc>
          <w:tcPr>
            <w:tcW w:w="3760" w:type="dxa"/>
            <w:hideMark/>
          </w:tcPr>
          <w:p w14:paraId="189B5EEF" w14:textId="77777777" w:rsidR="007F47F4" w:rsidRPr="007F47F4" w:rsidRDefault="007F47F4" w:rsidP="007F47F4">
            <w:pPr>
              <w:pStyle w:val="BodyText"/>
            </w:pPr>
            <w:hyperlink r:id="rId20" w:history="1">
              <w:r w:rsidRPr="007F47F4">
                <w:rPr>
                  <w:rStyle w:val="Hyperlink"/>
                  <w:sz w:val="23"/>
                  <w:szCs w:val="23"/>
                </w:rPr>
                <w:t>2013 ACC/AHA Guideline on the Treatment of Blood Cholesterol to Reduce Atherosclerotic Cardiovascular Risk in Adults</w:t>
              </w:r>
            </w:hyperlink>
          </w:p>
        </w:tc>
        <w:tc>
          <w:tcPr>
            <w:tcW w:w="11020" w:type="dxa"/>
            <w:hideMark/>
          </w:tcPr>
          <w:p w14:paraId="1B95C1AE" w14:textId="77777777" w:rsidR="007F47F4" w:rsidRPr="007F47F4" w:rsidRDefault="007F47F4" w:rsidP="007F47F4">
            <w:pPr>
              <w:pStyle w:val="BodyText"/>
            </w:pPr>
            <w:r w:rsidRPr="007F47F4">
              <w:t>N/A see complete Clinical Guideline</w:t>
            </w:r>
          </w:p>
        </w:tc>
      </w:tr>
      <w:tr w:rsidR="007F47F4" w:rsidRPr="007F47F4" w14:paraId="4F1A69F5" w14:textId="77777777" w:rsidTr="007F47F4">
        <w:trPr>
          <w:trHeight w:val="3090"/>
        </w:trPr>
        <w:tc>
          <w:tcPr>
            <w:tcW w:w="1720" w:type="dxa"/>
            <w:vMerge w:val="restart"/>
            <w:hideMark/>
          </w:tcPr>
          <w:p w14:paraId="73562A37" w14:textId="77777777" w:rsidR="007F47F4" w:rsidRPr="007F47F4" w:rsidRDefault="007F47F4" w:rsidP="007F47F4">
            <w:pPr>
              <w:pStyle w:val="BodyText"/>
            </w:pPr>
            <w:r w:rsidRPr="007F47F4">
              <w:lastRenderedPageBreak/>
              <w:t>Clinical</w:t>
            </w:r>
          </w:p>
        </w:tc>
        <w:tc>
          <w:tcPr>
            <w:tcW w:w="2980" w:type="dxa"/>
            <w:vMerge w:val="restart"/>
            <w:hideMark/>
          </w:tcPr>
          <w:p w14:paraId="4B9E765E" w14:textId="77777777" w:rsidR="007F47F4" w:rsidRPr="007F47F4" w:rsidRDefault="007F47F4" w:rsidP="007F47F4">
            <w:pPr>
              <w:pStyle w:val="BodyText"/>
            </w:pPr>
            <w:r w:rsidRPr="007F47F4">
              <w:t>Management of Hypertension</w:t>
            </w:r>
          </w:p>
        </w:tc>
        <w:tc>
          <w:tcPr>
            <w:tcW w:w="3760" w:type="dxa"/>
            <w:hideMark/>
          </w:tcPr>
          <w:p w14:paraId="192FCDB1" w14:textId="77777777" w:rsidR="007F47F4" w:rsidRPr="007F47F4" w:rsidRDefault="007F47F4" w:rsidP="007F47F4">
            <w:pPr>
              <w:pStyle w:val="BodyText"/>
            </w:pPr>
            <w:hyperlink r:id="rId21" w:history="1">
              <w:r w:rsidRPr="007F47F4">
                <w:rPr>
                  <w:rStyle w:val="Hyperlink"/>
                  <w:sz w:val="23"/>
                  <w:szCs w:val="23"/>
                </w:rPr>
                <w:t>2014 Evidence-Based Guideline for the Management of High Blood Pressure in Adults - Report From the Panel Members Appointed to the Eighth Joint National Committee (JNC 8)</w:t>
              </w:r>
            </w:hyperlink>
          </w:p>
        </w:tc>
        <w:tc>
          <w:tcPr>
            <w:tcW w:w="11020" w:type="dxa"/>
            <w:vMerge w:val="restart"/>
            <w:hideMark/>
          </w:tcPr>
          <w:p w14:paraId="59F2B519" w14:textId="77777777" w:rsidR="007F47F4" w:rsidRPr="007F47F4" w:rsidRDefault="007F47F4" w:rsidP="007F47F4">
            <w:pPr>
              <w:pStyle w:val="BodyText"/>
            </w:pPr>
            <w:r w:rsidRPr="007F47F4">
              <w:t>N/A see complete Clinical Guideline</w:t>
            </w:r>
          </w:p>
        </w:tc>
      </w:tr>
      <w:tr w:rsidR="007F47F4" w:rsidRPr="007F47F4" w14:paraId="02AE7279" w14:textId="77777777" w:rsidTr="007F47F4">
        <w:trPr>
          <w:trHeight w:val="300"/>
        </w:trPr>
        <w:tc>
          <w:tcPr>
            <w:tcW w:w="1720" w:type="dxa"/>
            <w:vMerge/>
            <w:hideMark/>
          </w:tcPr>
          <w:p w14:paraId="435FA8BB" w14:textId="77777777" w:rsidR="007F47F4" w:rsidRPr="007F47F4" w:rsidRDefault="007F47F4" w:rsidP="007F47F4">
            <w:pPr>
              <w:pStyle w:val="BodyText"/>
            </w:pPr>
          </w:p>
        </w:tc>
        <w:tc>
          <w:tcPr>
            <w:tcW w:w="2980" w:type="dxa"/>
            <w:vMerge/>
            <w:hideMark/>
          </w:tcPr>
          <w:p w14:paraId="47D8E7C6" w14:textId="77777777" w:rsidR="007F47F4" w:rsidRPr="007F47F4" w:rsidRDefault="007F47F4" w:rsidP="007F47F4">
            <w:pPr>
              <w:pStyle w:val="BodyText"/>
            </w:pPr>
          </w:p>
        </w:tc>
        <w:tc>
          <w:tcPr>
            <w:tcW w:w="3760" w:type="dxa"/>
            <w:hideMark/>
          </w:tcPr>
          <w:p w14:paraId="67406899" w14:textId="77777777" w:rsidR="007F47F4" w:rsidRPr="007F47F4" w:rsidRDefault="007F47F4" w:rsidP="007F47F4">
            <w:pPr>
              <w:pStyle w:val="BodyText"/>
            </w:pPr>
            <w:hyperlink r:id="rId22" w:history="1">
              <w:r w:rsidRPr="007F47F4">
                <w:rPr>
                  <w:rStyle w:val="Hyperlink"/>
                  <w:sz w:val="23"/>
                  <w:szCs w:val="23"/>
                </w:rPr>
                <w:t>AHA/ACC Full Guideline 2017</w:t>
              </w:r>
            </w:hyperlink>
          </w:p>
        </w:tc>
        <w:tc>
          <w:tcPr>
            <w:tcW w:w="11020" w:type="dxa"/>
            <w:vMerge/>
            <w:hideMark/>
          </w:tcPr>
          <w:p w14:paraId="2CF9B556" w14:textId="77777777" w:rsidR="007F47F4" w:rsidRPr="007F47F4" w:rsidRDefault="007F47F4" w:rsidP="007F47F4">
            <w:pPr>
              <w:pStyle w:val="BodyText"/>
            </w:pPr>
          </w:p>
        </w:tc>
      </w:tr>
      <w:tr w:rsidR="007F47F4" w:rsidRPr="007F47F4" w14:paraId="5B93DE24" w14:textId="77777777" w:rsidTr="007F47F4">
        <w:trPr>
          <w:trHeight w:val="855"/>
        </w:trPr>
        <w:tc>
          <w:tcPr>
            <w:tcW w:w="1720" w:type="dxa"/>
            <w:hideMark/>
          </w:tcPr>
          <w:p w14:paraId="796A3158" w14:textId="77777777" w:rsidR="007F47F4" w:rsidRPr="007F47F4" w:rsidRDefault="007F47F4" w:rsidP="007F47F4">
            <w:pPr>
              <w:pStyle w:val="BodyText"/>
            </w:pPr>
            <w:r w:rsidRPr="007F47F4">
              <w:t>Clinical [Disease Management]</w:t>
            </w:r>
          </w:p>
        </w:tc>
        <w:tc>
          <w:tcPr>
            <w:tcW w:w="2980" w:type="dxa"/>
            <w:hideMark/>
          </w:tcPr>
          <w:p w14:paraId="79F3EF4F" w14:textId="77777777" w:rsidR="007F47F4" w:rsidRPr="007F47F4" w:rsidRDefault="007F47F4" w:rsidP="007F47F4">
            <w:pPr>
              <w:pStyle w:val="BodyText"/>
            </w:pPr>
            <w:r w:rsidRPr="007F47F4">
              <w:t>Heart Failure</w:t>
            </w:r>
          </w:p>
        </w:tc>
        <w:tc>
          <w:tcPr>
            <w:tcW w:w="3760" w:type="dxa"/>
            <w:hideMark/>
          </w:tcPr>
          <w:p w14:paraId="1E30A1A9" w14:textId="77777777" w:rsidR="007F47F4" w:rsidRPr="007F47F4" w:rsidRDefault="007F47F4" w:rsidP="007F47F4">
            <w:pPr>
              <w:pStyle w:val="BodyText"/>
            </w:pPr>
            <w:hyperlink r:id="rId23" w:history="1">
              <w:r w:rsidRPr="007F47F4">
                <w:rPr>
                  <w:rStyle w:val="Hyperlink"/>
                  <w:sz w:val="23"/>
                  <w:szCs w:val="23"/>
                </w:rPr>
                <w:t>2013 ACCF/AHA Guideline for the Management of Heart Failure</w:t>
              </w:r>
            </w:hyperlink>
          </w:p>
        </w:tc>
        <w:tc>
          <w:tcPr>
            <w:tcW w:w="11020" w:type="dxa"/>
            <w:hideMark/>
          </w:tcPr>
          <w:p w14:paraId="4AB6A2E4" w14:textId="77777777" w:rsidR="007F47F4" w:rsidRPr="007F47F4" w:rsidRDefault="007F47F4" w:rsidP="007F47F4">
            <w:pPr>
              <w:pStyle w:val="BodyText"/>
            </w:pPr>
            <w:r w:rsidRPr="007F47F4">
              <w:t>N/A see complete Clinical Guideline</w:t>
            </w:r>
          </w:p>
        </w:tc>
      </w:tr>
      <w:tr w:rsidR="007F47F4" w:rsidRPr="007F47F4" w14:paraId="0534D8F9" w14:textId="77777777" w:rsidTr="007F47F4">
        <w:trPr>
          <w:trHeight w:val="1995"/>
        </w:trPr>
        <w:tc>
          <w:tcPr>
            <w:tcW w:w="1720" w:type="dxa"/>
            <w:vMerge w:val="restart"/>
            <w:hideMark/>
          </w:tcPr>
          <w:p w14:paraId="52BDF8B3" w14:textId="77777777" w:rsidR="007F47F4" w:rsidRPr="007F47F4" w:rsidRDefault="007F47F4" w:rsidP="007F47F4">
            <w:pPr>
              <w:pStyle w:val="BodyText"/>
            </w:pPr>
            <w:r w:rsidRPr="007F47F4">
              <w:t>Clinical</w:t>
            </w:r>
          </w:p>
        </w:tc>
        <w:tc>
          <w:tcPr>
            <w:tcW w:w="2980" w:type="dxa"/>
            <w:vMerge w:val="restart"/>
            <w:hideMark/>
          </w:tcPr>
          <w:p w14:paraId="5CFABAE6" w14:textId="77777777" w:rsidR="007F47F4" w:rsidRPr="007F47F4" w:rsidRDefault="007F47F4" w:rsidP="007F47F4">
            <w:pPr>
              <w:pStyle w:val="BodyText"/>
            </w:pPr>
            <w:r w:rsidRPr="007F47F4">
              <w:t>Cardiovascular risk factors and CAD</w:t>
            </w:r>
          </w:p>
        </w:tc>
        <w:tc>
          <w:tcPr>
            <w:tcW w:w="3760" w:type="dxa"/>
            <w:vMerge w:val="restart"/>
            <w:hideMark/>
          </w:tcPr>
          <w:p w14:paraId="19E0FB86" w14:textId="77777777" w:rsidR="007F47F4" w:rsidRPr="007F47F4" w:rsidRDefault="007F47F4" w:rsidP="007F47F4">
            <w:pPr>
              <w:pStyle w:val="BodyText"/>
            </w:pPr>
            <w:hyperlink r:id="rId24" w:history="1">
              <w:r w:rsidRPr="007F47F4">
                <w:rPr>
                  <w:rStyle w:val="Hyperlink"/>
                  <w:sz w:val="23"/>
                  <w:szCs w:val="23"/>
                </w:rPr>
                <w:t>2013 ACC/AHA Guideline on the Assessment of Cardiovascular Risk</w:t>
              </w:r>
            </w:hyperlink>
          </w:p>
        </w:tc>
        <w:tc>
          <w:tcPr>
            <w:tcW w:w="11020" w:type="dxa"/>
            <w:vMerge w:val="restart"/>
            <w:hideMark/>
          </w:tcPr>
          <w:p w14:paraId="671E01B8" w14:textId="77777777" w:rsidR="007F47F4" w:rsidRPr="007F47F4" w:rsidRDefault="007F47F4" w:rsidP="007F47F4">
            <w:pPr>
              <w:pStyle w:val="BodyText"/>
            </w:pPr>
            <w:r w:rsidRPr="007F47F4">
              <w:t>N/A see complete Clinical Guideline</w:t>
            </w:r>
          </w:p>
        </w:tc>
      </w:tr>
      <w:tr w:rsidR="007F47F4" w:rsidRPr="007F47F4" w14:paraId="28C680EF" w14:textId="77777777" w:rsidTr="007F47F4">
        <w:trPr>
          <w:trHeight w:val="300"/>
        </w:trPr>
        <w:tc>
          <w:tcPr>
            <w:tcW w:w="1720" w:type="dxa"/>
            <w:vMerge/>
            <w:hideMark/>
          </w:tcPr>
          <w:p w14:paraId="577475DD" w14:textId="77777777" w:rsidR="007F47F4" w:rsidRPr="007F47F4" w:rsidRDefault="007F47F4" w:rsidP="007F47F4">
            <w:pPr>
              <w:pStyle w:val="BodyText"/>
            </w:pPr>
          </w:p>
        </w:tc>
        <w:tc>
          <w:tcPr>
            <w:tcW w:w="2980" w:type="dxa"/>
            <w:vMerge/>
            <w:hideMark/>
          </w:tcPr>
          <w:p w14:paraId="29DA7BF9" w14:textId="77777777" w:rsidR="007F47F4" w:rsidRPr="007F47F4" w:rsidRDefault="007F47F4" w:rsidP="007F47F4">
            <w:pPr>
              <w:pStyle w:val="BodyText"/>
            </w:pPr>
          </w:p>
        </w:tc>
        <w:tc>
          <w:tcPr>
            <w:tcW w:w="3760" w:type="dxa"/>
            <w:vMerge/>
            <w:hideMark/>
          </w:tcPr>
          <w:p w14:paraId="3DD2CD62" w14:textId="77777777" w:rsidR="007F47F4" w:rsidRPr="007F47F4" w:rsidRDefault="007F47F4" w:rsidP="007F47F4">
            <w:pPr>
              <w:pStyle w:val="BodyText"/>
            </w:pPr>
          </w:p>
        </w:tc>
        <w:tc>
          <w:tcPr>
            <w:tcW w:w="11020" w:type="dxa"/>
            <w:vMerge/>
            <w:hideMark/>
          </w:tcPr>
          <w:p w14:paraId="5B1DFED8" w14:textId="77777777" w:rsidR="007F47F4" w:rsidRPr="007F47F4" w:rsidRDefault="007F47F4" w:rsidP="007F47F4">
            <w:pPr>
              <w:pStyle w:val="BodyText"/>
            </w:pPr>
          </w:p>
        </w:tc>
      </w:tr>
      <w:tr w:rsidR="007F47F4" w:rsidRPr="007F47F4" w14:paraId="308E0E05" w14:textId="77777777" w:rsidTr="007F47F4">
        <w:trPr>
          <w:trHeight w:val="315"/>
        </w:trPr>
        <w:tc>
          <w:tcPr>
            <w:tcW w:w="1720" w:type="dxa"/>
            <w:vMerge/>
            <w:hideMark/>
          </w:tcPr>
          <w:p w14:paraId="624D09D8" w14:textId="77777777" w:rsidR="007F47F4" w:rsidRPr="007F47F4" w:rsidRDefault="007F47F4" w:rsidP="007F47F4">
            <w:pPr>
              <w:pStyle w:val="BodyText"/>
            </w:pPr>
          </w:p>
        </w:tc>
        <w:tc>
          <w:tcPr>
            <w:tcW w:w="2980" w:type="dxa"/>
            <w:vMerge/>
            <w:hideMark/>
          </w:tcPr>
          <w:p w14:paraId="407F8613" w14:textId="77777777" w:rsidR="007F47F4" w:rsidRPr="007F47F4" w:rsidRDefault="007F47F4" w:rsidP="007F47F4">
            <w:pPr>
              <w:pStyle w:val="BodyText"/>
            </w:pPr>
          </w:p>
        </w:tc>
        <w:tc>
          <w:tcPr>
            <w:tcW w:w="3760" w:type="dxa"/>
            <w:vMerge/>
            <w:hideMark/>
          </w:tcPr>
          <w:p w14:paraId="7747623D" w14:textId="77777777" w:rsidR="007F47F4" w:rsidRPr="007F47F4" w:rsidRDefault="007F47F4" w:rsidP="007F47F4">
            <w:pPr>
              <w:pStyle w:val="BodyText"/>
            </w:pPr>
          </w:p>
        </w:tc>
        <w:tc>
          <w:tcPr>
            <w:tcW w:w="11020" w:type="dxa"/>
            <w:vMerge/>
            <w:hideMark/>
          </w:tcPr>
          <w:p w14:paraId="0890A81D" w14:textId="77777777" w:rsidR="007F47F4" w:rsidRPr="007F47F4" w:rsidRDefault="007F47F4" w:rsidP="007F47F4">
            <w:pPr>
              <w:pStyle w:val="BodyText"/>
            </w:pPr>
          </w:p>
        </w:tc>
      </w:tr>
      <w:tr w:rsidR="007F47F4" w:rsidRPr="007F47F4" w14:paraId="64ABC744" w14:textId="77777777" w:rsidTr="007F47F4">
        <w:trPr>
          <w:trHeight w:val="855"/>
        </w:trPr>
        <w:tc>
          <w:tcPr>
            <w:tcW w:w="1720" w:type="dxa"/>
            <w:hideMark/>
          </w:tcPr>
          <w:p w14:paraId="54BC931B" w14:textId="77777777" w:rsidR="007F47F4" w:rsidRPr="007F47F4" w:rsidRDefault="007F47F4" w:rsidP="007F47F4">
            <w:pPr>
              <w:pStyle w:val="BodyText"/>
            </w:pPr>
            <w:r w:rsidRPr="007F47F4">
              <w:t>Clinical [Disease Management]</w:t>
            </w:r>
          </w:p>
        </w:tc>
        <w:tc>
          <w:tcPr>
            <w:tcW w:w="2980" w:type="dxa"/>
            <w:hideMark/>
          </w:tcPr>
          <w:p w14:paraId="616462F9" w14:textId="77777777" w:rsidR="007F47F4" w:rsidRPr="007F47F4" w:rsidRDefault="007F47F4" w:rsidP="007F47F4">
            <w:pPr>
              <w:pStyle w:val="BodyText"/>
            </w:pPr>
            <w:r w:rsidRPr="007F47F4">
              <w:t>Lifestyle Management to Reduce Cardiovascular Risk</w:t>
            </w:r>
          </w:p>
        </w:tc>
        <w:tc>
          <w:tcPr>
            <w:tcW w:w="3760" w:type="dxa"/>
            <w:hideMark/>
          </w:tcPr>
          <w:p w14:paraId="6335E770" w14:textId="77777777" w:rsidR="007F47F4" w:rsidRPr="007F47F4" w:rsidRDefault="007F47F4" w:rsidP="007F47F4">
            <w:pPr>
              <w:pStyle w:val="BodyText"/>
            </w:pPr>
            <w:hyperlink r:id="rId25" w:history="1">
              <w:r w:rsidRPr="007F47F4">
                <w:rPr>
                  <w:rStyle w:val="Hyperlink"/>
                  <w:sz w:val="23"/>
                  <w:szCs w:val="23"/>
                </w:rPr>
                <w:t>2013 AHA/ACC Guideline on Lifestyle Management to Reduce Cardiovascular Risk</w:t>
              </w:r>
            </w:hyperlink>
          </w:p>
        </w:tc>
        <w:tc>
          <w:tcPr>
            <w:tcW w:w="11020" w:type="dxa"/>
            <w:hideMark/>
          </w:tcPr>
          <w:p w14:paraId="25FC8CA1" w14:textId="77777777" w:rsidR="007F47F4" w:rsidRPr="007F47F4" w:rsidRDefault="007F47F4" w:rsidP="007F47F4">
            <w:pPr>
              <w:pStyle w:val="BodyText"/>
            </w:pPr>
            <w:r w:rsidRPr="007F47F4">
              <w:t>N/A see complete Clinical Guideline</w:t>
            </w:r>
          </w:p>
        </w:tc>
      </w:tr>
      <w:tr w:rsidR="007F47F4" w:rsidRPr="007F47F4" w14:paraId="6AA48893" w14:textId="77777777" w:rsidTr="007F47F4">
        <w:trPr>
          <w:trHeight w:val="570"/>
        </w:trPr>
        <w:tc>
          <w:tcPr>
            <w:tcW w:w="1720" w:type="dxa"/>
            <w:vMerge w:val="restart"/>
            <w:hideMark/>
          </w:tcPr>
          <w:p w14:paraId="2D08602F" w14:textId="77777777" w:rsidR="007F47F4" w:rsidRPr="007F47F4" w:rsidRDefault="007F47F4" w:rsidP="007F47F4">
            <w:pPr>
              <w:pStyle w:val="BodyText"/>
            </w:pPr>
            <w:r w:rsidRPr="007F47F4">
              <w:t>Clinical [Disease Management]</w:t>
            </w:r>
          </w:p>
        </w:tc>
        <w:tc>
          <w:tcPr>
            <w:tcW w:w="2980" w:type="dxa"/>
            <w:vMerge w:val="restart"/>
            <w:hideMark/>
          </w:tcPr>
          <w:p w14:paraId="355EB4CE" w14:textId="77777777" w:rsidR="007F47F4" w:rsidRPr="007F47F4" w:rsidRDefault="007F47F4" w:rsidP="007F47F4">
            <w:pPr>
              <w:pStyle w:val="BodyText"/>
            </w:pPr>
            <w:r w:rsidRPr="007F47F4">
              <w:t>Adult diabetes</w:t>
            </w:r>
          </w:p>
        </w:tc>
        <w:tc>
          <w:tcPr>
            <w:tcW w:w="3760" w:type="dxa"/>
            <w:vMerge w:val="restart"/>
            <w:hideMark/>
          </w:tcPr>
          <w:p w14:paraId="0D4B127D" w14:textId="77777777" w:rsidR="007F47F4" w:rsidRPr="007F47F4" w:rsidRDefault="007F47F4" w:rsidP="007F47F4">
            <w:pPr>
              <w:pStyle w:val="BodyText"/>
            </w:pPr>
            <w:hyperlink r:id="rId26" w:history="1">
              <w:r w:rsidRPr="007F47F4">
                <w:rPr>
                  <w:rStyle w:val="Hyperlink"/>
                  <w:sz w:val="23"/>
                  <w:szCs w:val="23"/>
                </w:rPr>
                <w:t>American Diabetes Association (2017)</w:t>
              </w:r>
            </w:hyperlink>
          </w:p>
        </w:tc>
        <w:tc>
          <w:tcPr>
            <w:tcW w:w="11020" w:type="dxa"/>
            <w:vMerge w:val="restart"/>
            <w:hideMark/>
          </w:tcPr>
          <w:p w14:paraId="1410FC1C" w14:textId="77777777" w:rsidR="007F47F4" w:rsidRPr="007F47F4" w:rsidRDefault="007F47F4" w:rsidP="007F47F4">
            <w:pPr>
              <w:pStyle w:val="BodyText"/>
            </w:pPr>
            <w:r w:rsidRPr="007F47F4">
              <w:t>N/A see complete Clinical Guideline</w:t>
            </w:r>
          </w:p>
        </w:tc>
      </w:tr>
      <w:tr w:rsidR="007F47F4" w:rsidRPr="007F47F4" w14:paraId="4A1F0D0E" w14:textId="77777777" w:rsidTr="007F47F4">
        <w:trPr>
          <w:trHeight w:val="300"/>
        </w:trPr>
        <w:tc>
          <w:tcPr>
            <w:tcW w:w="1720" w:type="dxa"/>
            <w:vMerge/>
            <w:hideMark/>
          </w:tcPr>
          <w:p w14:paraId="45185767" w14:textId="77777777" w:rsidR="007F47F4" w:rsidRPr="007F47F4" w:rsidRDefault="007F47F4" w:rsidP="007F47F4">
            <w:pPr>
              <w:pStyle w:val="BodyText"/>
            </w:pPr>
          </w:p>
        </w:tc>
        <w:tc>
          <w:tcPr>
            <w:tcW w:w="2980" w:type="dxa"/>
            <w:vMerge/>
            <w:hideMark/>
          </w:tcPr>
          <w:p w14:paraId="51DDE8C0" w14:textId="77777777" w:rsidR="007F47F4" w:rsidRPr="007F47F4" w:rsidRDefault="007F47F4" w:rsidP="007F47F4">
            <w:pPr>
              <w:pStyle w:val="BodyText"/>
            </w:pPr>
          </w:p>
        </w:tc>
        <w:tc>
          <w:tcPr>
            <w:tcW w:w="3760" w:type="dxa"/>
            <w:vMerge/>
            <w:hideMark/>
          </w:tcPr>
          <w:p w14:paraId="493701E3" w14:textId="77777777" w:rsidR="007F47F4" w:rsidRPr="007F47F4" w:rsidRDefault="007F47F4" w:rsidP="007F47F4">
            <w:pPr>
              <w:pStyle w:val="BodyText"/>
            </w:pPr>
          </w:p>
        </w:tc>
        <w:tc>
          <w:tcPr>
            <w:tcW w:w="11020" w:type="dxa"/>
            <w:vMerge/>
            <w:hideMark/>
          </w:tcPr>
          <w:p w14:paraId="5E505022" w14:textId="77777777" w:rsidR="007F47F4" w:rsidRPr="007F47F4" w:rsidRDefault="007F47F4" w:rsidP="007F47F4">
            <w:pPr>
              <w:pStyle w:val="BodyText"/>
            </w:pPr>
          </w:p>
        </w:tc>
      </w:tr>
      <w:tr w:rsidR="007F47F4" w:rsidRPr="007F47F4" w14:paraId="31E9BDC0" w14:textId="77777777" w:rsidTr="007F47F4">
        <w:trPr>
          <w:trHeight w:val="300"/>
        </w:trPr>
        <w:tc>
          <w:tcPr>
            <w:tcW w:w="1720" w:type="dxa"/>
            <w:vMerge/>
            <w:hideMark/>
          </w:tcPr>
          <w:p w14:paraId="2444B0B9" w14:textId="77777777" w:rsidR="007F47F4" w:rsidRPr="007F47F4" w:rsidRDefault="007F47F4" w:rsidP="007F47F4">
            <w:pPr>
              <w:pStyle w:val="BodyText"/>
            </w:pPr>
          </w:p>
        </w:tc>
        <w:tc>
          <w:tcPr>
            <w:tcW w:w="2980" w:type="dxa"/>
            <w:vMerge/>
            <w:hideMark/>
          </w:tcPr>
          <w:p w14:paraId="7A3C6C7D" w14:textId="77777777" w:rsidR="007F47F4" w:rsidRPr="007F47F4" w:rsidRDefault="007F47F4" w:rsidP="007F47F4">
            <w:pPr>
              <w:pStyle w:val="BodyText"/>
            </w:pPr>
          </w:p>
        </w:tc>
        <w:tc>
          <w:tcPr>
            <w:tcW w:w="3760" w:type="dxa"/>
            <w:vMerge/>
            <w:hideMark/>
          </w:tcPr>
          <w:p w14:paraId="7B1AFBF4" w14:textId="77777777" w:rsidR="007F47F4" w:rsidRPr="007F47F4" w:rsidRDefault="007F47F4" w:rsidP="007F47F4">
            <w:pPr>
              <w:pStyle w:val="BodyText"/>
            </w:pPr>
          </w:p>
        </w:tc>
        <w:tc>
          <w:tcPr>
            <w:tcW w:w="11020" w:type="dxa"/>
            <w:vMerge/>
            <w:hideMark/>
          </w:tcPr>
          <w:p w14:paraId="5540CC48" w14:textId="77777777" w:rsidR="007F47F4" w:rsidRPr="007F47F4" w:rsidRDefault="007F47F4" w:rsidP="007F47F4">
            <w:pPr>
              <w:pStyle w:val="BodyText"/>
            </w:pPr>
          </w:p>
        </w:tc>
      </w:tr>
      <w:tr w:rsidR="007F47F4" w:rsidRPr="007F47F4" w14:paraId="6C5E8AC6" w14:textId="77777777" w:rsidTr="007F47F4">
        <w:trPr>
          <w:trHeight w:val="300"/>
        </w:trPr>
        <w:tc>
          <w:tcPr>
            <w:tcW w:w="1720" w:type="dxa"/>
            <w:vMerge/>
            <w:hideMark/>
          </w:tcPr>
          <w:p w14:paraId="6F212F30" w14:textId="77777777" w:rsidR="007F47F4" w:rsidRPr="007F47F4" w:rsidRDefault="007F47F4" w:rsidP="007F47F4">
            <w:pPr>
              <w:pStyle w:val="BodyText"/>
            </w:pPr>
          </w:p>
        </w:tc>
        <w:tc>
          <w:tcPr>
            <w:tcW w:w="2980" w:type="dxa"/>
            <w:vMerge/>
            <w:hideMark/>
          </w:tcPr>
          <w:p w14:paraId="671C265E" w14:textId="77777777" w:rsidR="007F47F4" w:rsidRPr="007F47F4" w:rsidRDefault="007F47F4" w:rsidP="007F47F4">
            <w:pPr>
              <w:pStyle w:val="BodyText"/>
            </w:pPr>
          </w:p>
        </w:tc>
        <w:tc>
          <w:tcPr>
            <w:tcW w:w="3760" w:type="dxa"/>
            <w:vMerge/>
            <w:hideMark/>
          </w:tcPr>
          <w:p w14:paraId="3DF8CD93" w14:textId="77777777" w:rsidR="007F47F4" w:rsidRPr="007F47F4" w:rsidRDefault="007F47F4" w:rsidP="007F47F4">
            <w:pPr>
              <w:pStyle w:val="BodyText"/>
            </w:pPr>
          </w:p>
        </w:tc>
        <w:tc>
          <w:tcPr>
            <w:tcW w:w="11020" w:type="dxa"/>
            <w:vMerge/>
            <w:hideMark/>
          </w:tcPr>
          <w:p w14:paraId="0CF349B0" w14:textId="77777777" w:rsidR="007F47F4" w:rsidRPr="007F47F4" w:rsidRDefault="007F47F4" w:rsidP="007F47F4">
            <w:pPr>
              <w:pStyle w:val="BodyText"/>
            </w:pPr>
          </w:p>
        </w:tc>
      </w:tr>
      <w:tr w:rsidR="007F47F4" w:rsidRPr="007F47F4" w14:paraId="35A7CE77" w14:textId="77777777" w:rsidTr="007F47F4">
        <w:trPr>
          <w:trHeight w:val="1140"/>
        </w:trPr>
        <w:tc>
          <w:tcPr>
            <w:tcW w:w="1720" w:type="dxa"/>
            <w:vMerge w:val="restart"/>
            <w:hideMark/>
          </w:tcPr>
          <w:p w14:paraId="01FEC3B9" w14:textId="77777777" w:rsidR="007F47F4" w:rsidRPr="007F47F4" w:rsidRDefault="007F47F4" w:rsidP="007F47F4">
            <w:pPr>
              <w:pStyle w:val="BodyText"/>
            </w:pPr>
            <w:r w:rsidRPr="007F47F4">
              <w:t>Clinical</w:t>
            </w:r>
          </w:p>
        </w:tc>
        <w:tc>
          <w:tcPr>
            <w:tcW w:w="2980" w:type="dxa"/>
            <w:vMerge w:val="restart"/>
            <w:hideMark/>
          </w:tcPr>
          <w:p w14:paraId="25A73200" w14:textId="77777777" w:rsidR="007F47F4" w:rsidRPr="007F47F4" w:rsidRDefault="007F47F4" w:rsidP="007F47F4">
            <w:pPr>
              <w:pStyle w:val="BodyText"/>
            </w:pPr>
            <w:r w:rsidRPr="007F47F4">
              <w:t>Attention-deficit/hyperactivity disorder (ADHD)</w:t>
            </w:r>
          </w:p>
        </w:tc>
        <w:tc>
          <w:tcPr>
            <w:tcW w:w="3760" w:type="dxa"/>
            <w:vMerge w:val="restart"/>
            <w:hideMark/>
          </w:tcPr>
          <w:p w14:paraId="1A3600C6" w14:textId="77777777" w:rsidR="007F47F4" w:rsidRPr="007F47F4" w:rsidRDefault="007F47F4" w:rsidP="007F47F4">
            <w:pPr>
              <w:pStyle w:val="BodyText"/>
            </w:pPr>
            <w:hyperlink r:id="rId27" w:history="1">
              <w:r w:rsidRPr="007F47F4">
                <w:rPr>
                  <w:rStyle w:val="Hyperlink"/>
                  <w:sz w:val="23"/>
                  <w:szCs w:val="23"/>
                </w:rPr>
                <w:t>American Academy of Pediatrics</w:t>
              </w:r>
              <w:r w:rsidRPr="007F47F4">
                <w:rPr>
                  <w:rStyle w:val="Hyperlink"/>
                  <w:sz w:val="23"/>
                  <w:szCs w:val="23"/>
                </w:rPr>
                <w:br/>
              </w:r>
              <w:proofErr w:type="spellStart"/>
              <w:r w:rsidRPr="007F47F4">
                <w:rPr>
                  <w:rStyle w:val="Hyperlink"/>
                  <w:sz w:val="23"/>
                  <w:szCs w:val="23"/>
                </w:rPr>
                <w:t>Subcomittee</w:t>
              </w:r>
              <w:proofErr w:type="spellEnd"/>
              <w:r w:rsidRPr="007F47F4">
                <w:rPr>
                  <w:rStyle w:val="Hyperlink"/>
                  <w:sz w:val="23"/>
                  <w:szCs w:val="23"/>
                </w:rPr>
                <w:t xml:space="preserve"> on Attention-Deficit/Hyperactivity Disorder, Steering Committee on Quality</w:t>
              </w:r>
              <w:r w:rsidRPr="007F47F4">
                <w:rPr>
                  <w:rStyle w:val="Hyperlink"/>
                  <w:sz w:val="23"/>
                  <w:szCs w:val="23"/>
                </w:rPr>
                <w:br/>
                <w:t>Improvement and Management (2011)</w:t>
              </w:r>
            </w:hyperlink>
          </w:p>
        </w:tc>
        <w:tc>
          <w:tcPr>
            <w:tcW w:w="11020" w:type="dxa"/>
            <w:vMerge w:val="restart"/>
            <w:hideMark/>
          </w:tcPr>
          <w:p w14:paraId="24C85D16" w14:textId="77777777" w:rsidR="007F47F4" w:rsidRPr="007F47F4" w:rsidRDefault="007F47F4" w:rsidP="007F47F4">
            <w:pPr>
              <w:pStyle w:val="BodyText"/>
            </w:pPr>
            <w:r w:rsidRPr="007F47F4">
              <w:t>N/A see complete Clinical Guideline</w:t>
            </w:r>
          </w:p>
        </w:tc>
      </w:tr>
      <w:tr w:rsidR="007F47F4" w:rsidRPr="007F47F4" w14:paraId="1C26D0CD" w14:textId="77777777" w:rsidTr="007F47F4">
        <w:trPr>
          <w:trHeight w:val="300"/>
        </w:trPr>
        <w:tc>
          <w:tcPr>
            <w:tcW w:w="1720" w:type="dxa"/>
            <w:vMerge/>
            <w:hideMark/>
          </w:tcPr>
          <w:p w14:paraId="01A86AEC" w14:textId="77777777" w:rsidR="007F47F4" w:rsidRPr="007F47F4" w:rsidRDefault="007F47F4" w:rsidP="007F47F4">
            <w:pPr>
              <w:pStyle w:val="BodyText"/>
            </w:pPr>
          </w:p>
        </w:tc>
        <w:tc>
          <w:tcPr>
            <w:tcW w:w="2980" w:type="dxa"/>
            <w:vMerge/>
            <w:hideMark/>
          </w:tcPr>
          <w:p w14:paraId="351AA259" w14:textId="77777777" w:rsidR="007F47F4" w:rsidRPr="007F47F4" w:rsidRDefault="007F47F4" w:rsidP="007F47F4">
            <w:pPr>
              <w:pStyle w:val="BodyText"/>
            </w:pPr>
          </w:p>
        </w:tc>
        <w:tc>
          <w:tcPr>
            <w:tcW w:w="3760" w:type="dxa"/>
            <w:vMerge/>
            <w:hideMark/>
          </w:tcPr>
          <w:p w14:paraId="59D2F62A" w14:textId="77777777" w:rsidR="007F47F4" w:rsidRPr="007F47F4" w:rsidRDefault="007F47F4" w:rsidP="007F47F4">
            <w:pPr>
              <w:pStyle w:val="BodyText"/>
            </w:pPr>
          </w:p>
        </w:tc>
        <w:tc>
          <w:tcPr>
            <w:tcW w:w="11020" w:type="dxa"/>
            <w:vMerge/>
            <w:hideMark/>
          </w:tcPr>
          <w:p w14:paraId="0D3A99B1" w14:textId="77777777" w:rsidR="007F47F4" w:rsidRPr="007F47F4" w:rsidRDefault="007F47F4" w:rsidP="007F47F4">
            <w:pPr>
              <w:pStyle w:val="BodyText"/>
            </w:pPr>
          </w:p>
        </w:tc>
      </w:tr>
      <w:tr w:rsidR="007F47F4" w:rsidRPr="007F47F4" w14:paraId="222E95B6" w14:textId="77777777" w:rsidTr="007F47F4">
        <w:trPr>
          <w:trHeight w:val="300"/>
        </w:trPr>
        <w:tc>
          <w:tcPr>
            <w:tcW w:w="1720" w:type="dxa"/>
            <w:vMerge/>
            <w:hideMark/>
          </w:tcPr>
          <w:p w14:paraId="1825167A" w14:textId="77777777" w:rsidR="007F47F4" w:rsidRPr="007F47F4" w:rsidRDefault="007F47F4" w:rsidP="007F47F4">
            <w:pPr>
              <w:pStyle w:val="BodyText"/>
            </w:pPr>
          </w:p>
        </w:tc>
        <w:tc>
          <w:tcPr>
            <w:tcW w:w="2980" w:type="dxa"/>
            <w:vMerge/>
            <w:hideMark/>
          </w:tcPr>
          <w:p w14:paraId="61DBFD2B" w14:textId="77777777" w:rsidR="007F47F4" w:rsidRPr="007F47F4" w:rsidRDefault="007F47F4" w:rsidP="007F47F4">
            <w:pPr>
              <w:pStyle w:val="BodyText"/>
            </w:pPr>
          </w:p>
        </w:tc>
        <w:tc>
          <w:tcPr>
            <w:tcW w:w="3760" w:type="dxa"/>
            <w:vMerge/>
            <w:hideMark/>
          </w:tcPr>
          <w:p w14:paraId="4F8C32F6" w14:textId="77777777" w:rsidR="007F47F4" w:rsidRPr="007F47F4" w:rsidRDefault="007F47F4" w:rsidP="007F47F4">
            <w:pPr>
              <w:pStyle w:val="BodyText"/>
            </w:pPr>
          </w:p>
        </w:tc>
        <w:tc>
          <w:tcPr>
            <w:tcW w:w="11020" w:type="dxa"/>
            <w:vMerge/>
            <w:hideMark/>
          </w:tcPr>
          <w:p w14:paraId="508BE720" w14:textId="77777777" w:rsidR="007F47F4" w:rsidRPr="007F47F4" w:rsidRDefault="007F47F4" w:rsidP="007F47F4">
            <w:pPr>
              <w:pStyle w:val="BodyText"/>
            </w:pPr>
          </w:p>
        </w:tc>
      </w:tr>
      <w:tr w:rsidR="007F47F4" w:rsidRPr="007F47F4" w14:paraId="56ADCCAA" w14:textId="77777777" w:rsidTr="007F47F4">
        <w:trPr>
          <w:trHeight w:val="300"/>
        </w:trPr>
        <w:tc>
          <w:tcPr>
            <w:tcW w:w="1720" w:type="dxa"/>
            <w:vMerge/>
            <w:hideMark/>
          </w:tcPr>
          <w:p w14:paraId="70322DD9" w14:textId="77777777" w:rsidR="007F47F4" w:rsidRPr="007F47F4" w:rsidRDefault="007F47F4" w:rsidP="007F47F4">
            <w:pPr>
              <w:pStyle w:val="BodyText"/>
            </w:pPr>
          </w:p>
        </w:tc>
        <w:tc>
          <w:tcPr>
            <w:tcW w:w="2980" w:type="dxa"/>
            <w:vMerge/>
            <w:hideMark/>
          </w:tcPr>
          <w:p w14:paraId="5015C9A7" w14:textId="77777777" w:rsidR="007F47F4" w:rsidRPr="007F47F4" w:rsidRDefault="007F47F4" w:rsidP="007F47F4">
            <w:pPr>
              <w:pStyle w:val="BodyText"/>
            </w:pPr>
          </w:p>
        </w:tc>
        <w:tc>
          <w:tcPr>
            <w:tcW w:w="3760" w:type="dxa"/>
            <w:vMerge/>
            <w:hideMark/>
          </w:tcPr>
          <w:p w14:paraId="6EE5F431" w14:textId="77777777" w:rsidR="007F47F4" w:rsidRPr="007F47F4" w:rsidRDefault="007F47F4" w:rsidP="007F47F4">
            <w:pPr>
              <w:pStyle w:val="BodyText"/>
            </w:pPr>
          </w:p>
        </w:tc>
        <w:tc>
          <w:tcPr>
            <w:tcW w:w="11020" w:type="dxa"/>
            <w:vMerge/>
            <w:hideMark/>
          </w:tcPr>
          <w:p w14:paraId="06D5E48E" w14:textId="77777777" w:rsidR="007F47F4" w:rsidRPr="007F47F4" w:rsidRDefault="007F47F4" w:rsidP="007F47F4">
            <w:pPr>
              <w:pStyle w:val="BodyText"/>
            </w:pPr>
          </w:p>
        </w:tc>
      </w:tr>
      <w:tr w:rsidR="007F47F4" w:rsidRPr="007F47F4" w14:paraId="006C09D1" w14:textId="77777777" w:rsidTr="007F47F4">
        <w:trPr>
          <w:trHeight w:val="585"/>
        </w:trPr>
        <w:tc>
          <w:tcPr>
            <w:tcW w:w="1720" w:type="dxa"/>
            <w:hideMark/>
          </w:tcPr>
          <w:p w14:paraId="64916E9F" w14:textId="77777777" w:rsidR="007F47F4" w:rsidRPr="007F47F4" w:rsidRDefault="007F47F4" w:rsidP="007F47F4">
            <w:pPr>
              <w:pStyle w:val="BodyText"/>
            </w:pPr>
            <w:r w:rsidRPr="007F47F4">
              <w:lastRenderedPageBreak/>
              <w:t>Clinical</w:t>
            </w:r>
          </w:p>
        </w:tc>
        <w:tc>
          <w:tcPr>
            <w:tcW w:w="2980" w:type="dxa"/>
            <w:hideMark/>
          </w:tcPr>
          <w:p w14:paraId="3A4DB3F0" w14:textId="77777777" w:rsidR="007F47F4" w:rsidRPr="007F47F4" w:rsidRDefault="007F47F4" w:rsidP="007F47F4">
            <w:pPr>
              <w:pStyle w:val="BodyText"/>
            </w:pPr>
            <w:r w:rsidRPr="007F47F4">
              <w:t xml:space="preserve">Major Depressive Disorder </w:t>
            </w:r>
          </w:p>
        </w:tc>
        <w:tc>
          <w:tcPr>
            <w:tcW w:w="3760" w:type="dxa"/>
            <w:hideMark/>
          </w:tcPr>
          <w:p w14:paraId="51FCC06C" w14:textId="77777777" w:rsidR="007F47F4" w:rsidRPr="007F47F4" w:rsidRDefault="007F47F4" w:rsidP="007F47F4">
            <w:pPr>
              <w:pStyle w:val="BodyText"/>
            </w:pPr>
            <w:hyperlink r:id="rId28" w:history="1">
              <w:r w:rsidRPr="007F47F4">
                <w:rPr>
                  <w:rStyle w:val="Hyperlink"/>
                  <w:sz w:val="23"/>
                  <w:szCs w:val="23"/>
                </w:rPr>
                <w:t>American Psychiatric Association (2010)</w:t>
              </w:r>
            </w:hyperlink>
          </w:p>
        </w:tc>
        <w:tc>
          <w:tcPr>
            <w:tcW w:w="11020" w:type="dxa"/>
            <w:hideMark/>
          </w:tcPr>
          <w:p w14:paraId="686EDEF3" w14:textId="77777777" w:rsidR="007F47F4" w:rsidRPr="007F47F4" w:rsidRDefault="007F47F4" w:rsidP="007F47F4">
            <w:pPr>
              <w:pStyle w:val="BodyText"/>
            </w:pPr>
            <w:r w:rsidRPr="007F47F4">
              <w:t>N/A see complete Clinical Guideline</w:t>
            </w:r>
          </w:p>
        </w:tc>
      </w:tr>
      <w:tr w:rsidR="007F47F4" w:rsidRPr="007F47F4" w14:paraId="48A3918C" w14:textId="77777777" w:rsidTr="007F47F4">
        <w:trPr>
          <w:trHeight w:val="1140"/>
        </w:trPr>
        <w:tc>
          <w:tcPr>
            <w:tcW w:w="1720" w:type="dxa"/>
            <w:vMerge w:val="restart"/>
            <w:hideMark/>
          </w:tcPr>
          <w:p w14:paraId="4BC13BDD" w14:textId="77777777" w:rsidR="007F47F4" w:rsidRPr="007F47F4" w:rsidRDefault="007F47F4" w:rsidP="007F47F4">
            <w:pPr>
              <w:pStyle w:val="BodyText"/>
            </w:pPr>
            <w:r w:rsidRPr="007F47F4">
              <w:t>Clinical</w:t>
            </w:r>
          </w:p>
        </w:tc>
        <w:tc>
          <w:tcPr>
            <w:tcW w:w="2980" w:type="dxa"/>
            <w:vMerge w:val="restart"/>
            <w:hideMark/>
          </w:tcPr>
          <w:p w14:paraId="4F227C2E" w14:textId="77777777" w:rsidR="007F47F4" w:rsidRPr="007F47F4" w:rsidRDefault="007F47F4" w:rsidP="007F47F4">
            <w:pPr>
              <w:pStyle w:val="BodyText"/>
            </w:pPr>
            <w:r w:rsidRPr="007F47F4">
              <w:t>Adult substance abuse disorder</w:t>
            </w:r>
          </w:p>
        </w:tc>
        <w:tc>
          <w:tcPr>
            <w:tcW w:w="3760" w:type="dxa"/>
            <w:vMerge w:val="restart"/>
            <w:hideMark/>
          </w:tcPr>
          <w:p w14:paraId="7902CF6B" w14:textId="77777777" w:rsidR="007F47F4" w:rsidRPr="007F47F4" w:rsidRDefault="007F47F4" w:rsidP="007F47F4">
            <w:pPr>
              <w:pStyle w:val="BodyText"/>
            </w:pPr>
            <w:hyperlink r:id="rId29" w:history="1">
              <w:r w:rsidRPr="007F47F4">
                <w:rPr>
                  <w:rStyle w:val="Hyperlink"/>
                  <w:sz w:val="23"/>
                  <w:szCs w:val="23"/>
                </w:rPr>
                <w:t>Substance Abuse and Mental Health Services Administration (SAMHSA) 2012</w:t>
              </w:r>
            </w:hyperlink>
          </w:p>
        </w:tc>
        <w:tc>
          <w:tcPr>
            <w:tcW w:w="11020" w:type="dxa"/>
            <w:vMerge w:val="restart"/>
            <w:hideMark/>
          </w:tcPr>
          <w:p w14:paraId="7BDC2C7C" w14:textId="77777777" w:rsidR="007F47F4" w:rsidRPr="007F47F4" w:rsidRDefault="007F47F4" w:rsidP="007F47F4">
            <w:pPr>
              <w:pStyle w:val="BodyText"/>
            </w:pPr>
            <w:r w:rsidRPr="007F47F4">
              <w:t>N/A see complete Clinical Guideline</w:t>
            </w:r>
          </w:p>
        </w:tc>
      </w:tr>
      <w:tr w:rsidR="007F47F4" w:rsidRPr="007F47F4" w14:paraId="5D31301E" w14:textId="77777777" w:rsidTr="007F47F4">
        <w:trPr>
          <w:trHeight w:val="300"/>
        </w:trPr>
        <w:tc>
          <w:tcPr>
            <w:tcW w:w="1720" w:type="dxa"/>
            <w:vMerge/>
            <w:hideMark/>
          </w:tcPr>
          <w:p w14:paraId="4613957B" w14:textId="77777777" w:rsidR="007F47F4" w:rsidRPr="007F47F4" w:rsidRDefault="007F47F4" w:rsidP="007F47F4">
            <w:pPr>
              <w:pStyle w:val="BodyText"/>
            </w:pPr>
          </w:p>
        </w:tc>
        <w:tc>
          <w:tcPr>
            <w:tcW w:w="2980" w:type="dxa"/>
            <w:vMerge/>
            <w:hideMark/>
          </w:tcPr>
          <w:p w14:paraId="785A5F8E" w14:textId="77777777" w:rsidR="007F47F4" w:rsidRPr="007F47F4" w:rsidRDefault="007F47F4" w:rsidP="007F47F4">
            <w:pPr>
              <w:pStyle w:val="BodyText"/>
            </w:pPr>
          </w:p>
        </w:tc>
        <w:tc>
          <w:tcPr>
            <w:tcW w:w="3760" w:type="dxa"/>
            <w:vMerge/>
            <w:hideMark/>
          </w:tcPr>
          <w:p w14:paraId="3E10BC8D" w14:textId="77777777" w:rsidR="007F47F4" w:rsidRPr="007F47F4" w:rsidRDefault="007F47F4" w:rsidP="007F47F4">
            <w:pPr>
              <w:pStyle w:val="BodyText"/>
            </w:pPr>
          </w:p>
        </w:tc>
        <w:tc>
          <w:tcPr>
            <w:tcW w:w="11020" w:type="dxa"/>
            <w:vMerge/>
            <w:hideMark/>
          </w:tcPr>
          <w:p w14:paraId="231E51B4" w14:textId="77777777" w:rsidR="007F47F4" w:rsidRPr="007F47F4" w:rsidRDefault="007F47F4" w:rsidP="007F47F4">
            <w:pPr>
              <w:pStyle w:val="BodyText"/>
            </w:pPr>
          </w:p>
        </w:tc>
      </w:tr>
      <w:tr w:rsidR="007F47F4" w:rsidRPr="007F47F4" w14:paraId="24578EBE" w14:textId="77777777" w:rsidTr="007F47F4">
        <w:trPr>
          <w:trHeight w:val="300"/>
        </w:trPr>
        <w:tc>
          <w:tcPr>
            <w:tcW w:w="1720" w:type="dxa"/>
            <w:vMerge/>
            <w:hideMark/>
          </w:tcPr>
          <w:p w14:paraId="430FE4E9" w14:textId="77777777" w:rsidR="007F47F4" w:rsidRPr="007F47F4" w:rsidRDefault="007F47F4" w:rsidP="007F47F4">
            <w:pPr>
              <w:pStyle w:val="BodyText"/>
            </w:pPr>
          </w:p>
        </w:tc>
        <w:tc>
          <w:tcPr>
            <w:tcW w:w="2980" w:type="dxa"/>
            <w:vMerge/>
            <w:hideMark/>
          </w:tcPr>
          <w:p w14:paraId="53CD9BB4" w14:textId="77777777" w:rsidR="007F47F4" w:rsidRPr="007F47F4" w:rsidRDefault="007F47F4" w:rsidP="007F47F4">
            <w:pPr>
              <w:pStyle w:val="BodyText"/>
            </w:pPr>
          </w:p>
        </w:tc>
        <w:tc>
          <w:tcPr>
            <w:tcW w:w="3760" w:type="dxa"/>
            <w:vMerge/>
            <w:hideMark/>
          </w:tcPr>
          <w:p w14:paraId="11DB3929" w14:textId="77777777" w:rsidR="007F47F4" w:rsidRPr="007F47F4" w:rsidRDefault="007F47F4" w:rsidP="007F47F4">
            <w:pPr>
              <w:pStyle w:val="BodyText"/>
            </w:pPr>
          </w:p>
        </w:tc>
        <w:tc>
          <w:tcPr>
            <w:tcW w:w="11020" w:type="dxa"/>
            <w:vMerge/>
            <w:hideMark/>
          </w:tcPr>
          <w:p w14:paraId="222C9B89" w14:textId="77777777" w:rsidR="007F47F4" w:rsidRPr="007F47F4" w:rsidRDefault="007F47F4" w:rsidP="007F47F4">
            <w:pPr>
              <w:pStyle w:val="BodyText"/>
            </w:pPr>
          </w:p>
        </w:tc>
      </w:tr>
      <w:tr w:rsidR="007F47F4" w:rsidRPr="007F47F4" w14:paraId="39B6E3B7" w14:textId="77777777" w:rsidTr="007F47F4">
        <w:trPr>
          <w:trHeight w:val="855"/>
        </w:trPr>
        <w:tc>
          <w:tcPr>
            <w:tcW w:w="1720" w:type="dxa"/>
            <w:vMerge w:val="restart"/>
            <w:hideMark/>
          </w:tcPr>
          <w:p w14:paraId="4E0BDCCC" w14:textId="77777777" w:rsidR="007F47F4" w:rsidRPr="007F47F4" w:rsidRDefault="007F47F4" w:rsidP="007F47F4">
            <w:pPr>
              <w:pStyle w:val="BodyText"/>
            </w:pPr>
            <w:r w:rsidRPr="007F47F4">
              <w:t>Clinical [Disease Management]</w:t>
            </w:r>
          </w:p>
        </w:tc>
        <w:tc>
          <w:tcPr>
            <w:tcW w:w="2980" w:type="dxa"/>
            <w:vMerge w:val="restart"/>
            <w:hideMark/>
          </w:tcPr>
          <w:p w14:paraId="38226CC7" w14:textId="77777777" w:rsidR="007F47F4" w:rsidRPr="007F47F4" w:rsidRDefault="007F47F4" w:rsidP="007F47F4">
            <w:pPr>
              <w:pStyle w:val="BodyText"/>
            </w:pPr>
            <w:r w:rsidRPr="007F47F4">
              <w:t>Asthma</w:t>
            </w:r>
          </w:p>
        </w:tc>
        <w:tc>
          <w:tcPr>
            <w:tcW w:w="3760" w:type="dxa"/>
            <w:vMerge w:val="restart"/>
            <w:hideMark/>
          </w:tcPr>
          <w:p w14:paraId="1BB3F300" w14:textId="77777777" w:rsidR="007F47F4" w:rsidRPr="007F47F4" w:rsidRDefault="007F47F4" w:rsidP="007F47F4">
            <w:pPr>
              <w:pStyle w:val="BodyText"/>
            </w:pPr>
            <w:hyperlink r:id="rId30" w:history="1">
              <w:r w:rsidRPr="007F47F4">
                <w:rPr>
                  <w:rStyle w:val="Hyperlink"/>
                  <w:sz w:val="23"/>
                  <w:szCs w:val="23"/>
                </w:rPr>
                <w:t>National Heart, Lung, and Blood Institute (NHLBI)</w:t>
              </w:r>
              <w:r w:rsidRPr="007F47F4">
                <w:rPr>
                  <w:rStyle w:val="Hyperlink"/>
                  <w:sz w:val="23"/>
                  <w:szCs w:val="23"/>
                </w:rPr>
                <w:br/>
                <w:t>National Asthma Education and Prevention Program Expert Panel 2007</w:t>
              </w:r>
            </w:hyperlink>
          </w:p>
        </w:tc>
        <w:tc>
          <w:tcPr>
            <w:tcW w:w="11020" w:type="dxa"/>
            <w:vMerge w:val="restart"/>
            <w:hideMark/>
          </w:tcPr>
          <w:p w14:paraId="617DFF45" w14:textId="77777777" w:rsidR="007F47F4" w:rsidRPr="007F47F4" w:rsidRDefault="007F47F4" w:rsidP="007F47F4">
            <w:pPr>
              <w:pStyle w:val="BodyText"/>
            </w:pPr>
            <w:r w:rsidRPr="007F47F4">
              <w:t>N/A see complete Clinical Guideline</w:t>
            </w:r>
          </w:p>
        </w:tc>
      </w:tr>
      <w:tr w:rsidR="007F47F4" w:rsidRPr="007F47F4" w14:paraId="2B35A80C" w14:textId="77777777" w:rsidTr="007F47F4">
        <w:trPr>
          <w:trHeight w:val="300"/>
        </w:trPr>
        <w:tc>
          <w:tcPr>
            <w:tcW w:w="1720" w:type="dxa"/>
            <w:vMerge/>
            <w:hideMark/>
          </w:tcPr>
          <w:p w14:paraId="384AC1AB" w14:textId="77777777" w:rsidR="007F47F4" w:rsidRPr="007F47F4" w:rsidRDefault="007F47F4" w:rsidP="007F47F4">
            <w:pPr>
              <w:pStyle w:val="BodyText"/>
            </w:pPr>
          </w:p>
        </w:tc>
        <w:tc>
          <w:tcPr>
            <w:tcW w:w="2980" w:type="dxa"/>
            <w:vMerge/>
            <w:hideMark/>
          </w:tcPr>
          <w:p w14:paraId="26F47CF6" w14:textId="77777777" w:rsidR="007F47F4" w:rsidRPr="007F47F4" w:rsidRDefault="007F47F4" w:rsidP="007F47F4">
            <w:pPr>
              <w:pStyle w:val="BodyText"/>
            </w:pPr>
          </w:p>
        </w:tc>
        <w:tc>
          <w:tcPr>
            <w:tcW w:w="3760" w:type="dxa"/>
            <w:vMerge/>
            <w:hideMark/>
          </w:tcPr>
          <w:p w14:paraId="0C6AB9EB" w14:textId="77777777" w:rsidR="007F47F4" w:rsidRPr="007F47F4" w:rsidRDefault="007F47F4" w:rsidP="007F47F4">
            <w:pPr>
              <w:pStyle w:val="BodyText"/>
            </w:pPr>
          </w:p>
        </w:tc>
        <w:tc>
          <w:tcPr>
            <w:tcW w:w="11020" w:type="dxa"/>
            <w:vMerge/>
            <w:hideMark/>
          </w:tcPr>
          <w:p w14:paraId="756B29F6" w14:textId="77777777" w:rsidR="007F47F4" w:rsidRPr="007F47F4" w:rsidRDefault="007F47F4" w:rsidP="007F47F4">
            <w:pPr>
              <w:pStyle w:val="BodyText"/>
            </w:pPr>
          </w:p>
        </w:tc>
      </w:tr>
      <w:tr w:rsidR="007F47F4" w:rsidRPr="007F47F4" w14:paraId="137B8088" w14:textId="77777777" w:rsidTr="007F47F4">
        <w:trPr>
          <w:trHeight w:val="300"/>
        </w:trPr>
        <w:tc>
          <w:tcPr>
            <w:tcW w:w="1720" w:type="dxa"/>
            <w:vMerge/>
            <w:hideMark/>
          </w:tcPr>
          <w:p w14:paraId="447C9A91" w14:textId="77777777" w:rsidR="007F47F4" w:rsidRPr="007F47F4" w:rsidRDefault="007F47F4" w:rsidP="007F47F4">
            <w:pPr>
              <w:pStyle w:val="BodyText"/>
            </w:pPr>
          </w:p>
        </w:tc>
        <w:tc>
          <w:tcPr>
            <w:tcW w:w="2980" w:type="dxa"/>
            <w:vMerge/>
            <w:hideMark/>
          </w:tcPr>
          <w:p w14:paraId="7B428E14" w14:textId="77777777" w:rsidR="007F47F4" w:rsidRPr="007F47F4" w:rsidRDefault="007F47F4" w:rsidP="007F47F4">
            <w:pPr>
              <w:pStyle w:val="BodyText"/>
            </w:pPr>
          </w:p>
        </w:tc>
        <w:tc>
          <w:tcPr>
            <w:tcW w:w="3760" w:type="dxa"/>
            <w:vMerge/>
            <w:hideMark/>
          </w:tcPr>
          <w:p w14:paraId="43519A90" w14:textId="77777777" w:rsidR="007F47F4" w:rsidRPr="007F47F4" w:rsidRDefault="007F47F4" w:rsidP="007F47F4">
            <w:pPr>
              <w:pStyle w:val="BodyText"/>
            </w:pPr>
          </w:p>
        </w:tc>
        <w:tc>
          <w:tcPr>
            <w:tcW w:w="11020" w:type="dxa"/>
            <w:vMerge/>
            <w:hideMark/>
          </w:tcPr>
          <w:p w14:paraId="2CA3658C" w14:textId="77777777" w:rsidR="007F47F4" w:rsidRPr="007F47F4" w:rsidRDefault="007F47F4" w:rsidP="007F47F4">
            <w:pPr>
              <w:pStyle w:val="BodyText"/>
            </w:pPr>
          </w:p>
        </w:tc>
      </w:tr>
      <w:tr w:rsidR="007F47F4" w:rsidRPr="007F47F4" w14:paraId="6C002753" w14:textId="77777777" w:rsidTr="007F47F4">
        <w:trPr>
          <w:trHeight w:val="855"/>
        </w:trPr>
        <w:tc>
          <w:tcPr>
            <w:tcW w:w="1720" w:type="dxa"/>
            <w:hideMark/>
          </w:tcPr>
          <w:p w14:paraId="03FE9EA0" w14:textId="77777777" w:rsidR="007F47F4" w:rsidRPr="007F47F4" w:rsidRDefault="007F47F4" w:rsidP="007F47F4">
            <w:pPr>
              <w:pStyle w:val="BodyText"/>
            </w:pPr>
            <w:r w:rsidRPr="007F47F4">
              <w:t>Clinical [Disease Management]</w:t>
            </w:r>
          </w:p>
        </w:tc>
        <w:tc>
          <w:tcPr>
            <w:tcW w:w="2980" w:type="dxa"/>
            <w:hideMark/>
          </w:tcPr>
          <w:p w14:paraId="5A1822F6" w14:textId="77777777" w:rsidR="007F47F4" w:rsidRPr="007F47F4" w:rsidRDefault="007F47F4" w:rsidP="007F47F4">
            <w:pPr>
              <w:pStyle w:val="BodyText"/>
            </w:pPr>
            <w:r w:rsidRPr="007F47F4">
              <w:t>COPD</w:t>
            </w:r>
          </w:p>
        </w:tc>
        <w:tc>
          <w:tcPr>
            <w:tcW w:w="3760" w:type="dxa"/>
            <w:hideMark/>
          </w:tcPr>
          <w:p w14:paraId="6B02121A" w14:textId="77777777" w:rsidR="007F47F4" w:rsidRPr="007F47F4" w:rsidRDefault="007F47F4" w:rsidP="007F47F4">
            <w:pPr>
              <w:pStyle w:val="BodyText"/>
            </w:pPr>
            <w:hyperlink r:id="rId31" w:history="1">
              <w:r w:rsidRPr="007F47F4">
                <w:rPr>
                  <w:rStyle w:val="Hyperlink"/>
                  <w:sz w:val="23"/>
                  <w:szCs w:val="23"/>
                </w:rPr>
                <w:t>The Global Initiative for Chronic Obstructive Lung Disease (GOLD) 2017</w:t>
              </w:r>
            </w:hyperlink>
          </w:p>
        </w:tc>
        <w:tc>
          <w:tcPr>
            <w:tcW w:w="11020" w:type="dxa"/>
            <w:hideMark/>
          </w:tcPr>
          <w:p w14:paraId="497D6E60" w14:textId="77777777" w:rsidR="007F47F4" w:rsidRPr="007F47F4" w:rsidRDefault="007F47F4" w:rsidP="007F47F4">
            <w:pPr>
              <w:pStyle w:val="BodyText"/>
            </w:pPr>
            <w:r w:rsidRPr="007F47F4">
              <w:t>N/A see complete Clinical Guideline</w:t>
            </w:r>
          </w:p>
        </w:tc>
      </w:tr>
      <w:tr w:rsidR="007F47F4" w:rsidRPr="007F47F4" w14:paraId="780C330C" w14:textId="77777777" w:rsidTr="007F47F4">
        <w:trPr>
          <w:trHeight w:val="585"/>
        </w:trPr>
        <w:tc>
          <w:tcPr>
            <w:tcW w:w="1720" w:type="dxa"/>
            <w:hideMark/>
          </w:tcPr>
          <w:p w14:paraId="5CF17BCF" w14:textId="77777777" w:rsidR="007F47F4" w:rsidRPr="007F47F4" w:rsidRDefault="007F47F4" w:rsidP="007F47F4">
            <w:pPr>
              <w:pStyle w:val="BodyText"/>
            </w:pPr>
            <w:r w:rsidRPr="007F47F4">
              <w:t>Clinical</w:t>
            </w:r>
          </w:p>
        </w:tc>
        <w:tc>
          <w:tcPr>
            <w:tcW w:w="2980" w:type="dxa"/>
            <w:hideMark/>
          </w:tcPr>
          <w:p w14:paraId="37279A54" w14:textId="77777777" w:rsidR="007F47F4" w:rsidRPr="007F47F4" w:rsidRDefault="007F47F4" w:rsidP="007F47F4">
            <w:pPr>
              <w:pStyle w:val="BodyText"/>
            </w:pPr>
            <w:r w:rsidRPr="007F47F4">
              <w:t>Prenatal care</w:t>
            </w:r>
          </w:p>
        </w:tc>
        <w:tc>
          <w:tcPr>
            <w:tcW w:w="3760" w:type="dxa"/>
            <w:hideMark/>
          </w:tcPr>
          <w:p w14:paraId="05585219" w14:textId="77777777" w:rsidR="007F47F4" w:rsidRPr="007F47F4" w:rsidRDefault="007F47F4" w:rsidP="007F47F4">
            <w:pPr>
              <w:pStyle w:val="BodyText"/>
            </w:pPr>
            <w:hyperlink r:id="rId32" w:history="1">
              <w:r w:rsidRPr="007F47F4">
                <w:rPr>
                  <w:rStyle w:val="Hyperlink"/>
                  <w:sz w:val="23"/>
                  <w:szCs w:val="23"/>
                </w:rPr>
                <w:t>American College of Obstetricians and Gynecologists (2012)</w:t>
              </w:r>
            </w:hyperlink>
          </w:p>
        </w:tc>
        <w:tc>
          <w:tcPr>
            <w:tcW w:w="11020" w:type="dxa"/>
            <w:hideMark/>
          </w:tcPr>
          <w:p w14:paraId="28524ACC" w14:textId="77777777" w:rsidR="007F47F4" w:rsidRPr="007F47F4" w:rsidRDefault="007F47F4" w:rsidP="007F47F4">
            <w:pPr>
              <w:pStyle w:val="BodyText"/>
            </w:pPr>
            <w:r w:rsidRPr="007F47F4">
              <w:t>N/A see complete Clinical Guideline</w:t>
            </w:r>
          </w:p>
        </w:tc>
      </w:tr>
      <w:tr w:rsidR="007F47F4" w:rsidRPr="007F47F4" w14:paraId="3412CF81" w14:textId="77777777" w:rsidTr="007F47F4">
        <w:trPr>
          <w:trHeight w:val="855"/>
        </w:trPr>
        <w:tc>
          <w:tcPr>
            <w:tcW w:w="1720" w:type="dxa"/>
            <w:hideMark/>
          </w:tcPr>
          <w:p w14:paraId="070F4362" w14:textId="77777777" w:rsidR="007F47F4" w:rsidRPr="007F47F4" w:rsidRDefault="007F47F4" w:rsidP="007F47F4">
            <w:pPr>
              <w:pStyle w:val="BodyText"/>
            </w:pPr>
            <w:r w:rsidRPr="007F47F4">
              <w:t>Clinical</w:t>
            </w:r>
          </w:p>
        </w:tc>
        <w:tc>
          <w:tcPr>
            <w:tcW w:w="2980" w:type="dxa"/>
            <w:hideMark/>
          </w:tcPr>
          <w:p w14:paraId="6F98A8FE" w14:textId="77777777" w:rsidR="007F47F4" w:rsidRPr="007F47F4" w:rsidRDefault="007F47F4" w:rsidP="007F47F4">
            <w:pPr>
              <w:pStyle w:val="BodyText"/>
            </w:pPr>
            <w:r w:rsidRPr="007F47F4">
              <w:t xml:space="preserve">Acute Bronchitis </w:t>
            </w:r>
          </w:p>
        </w:tc>
        <w:tc>
          <w:tcPr>
            <w:tcW w:w="3760" w:type="dxa"/>
            <w:hideMark/>
          </w:tcPr>
          <w:p w14:paraId="4E98006C" w14:textId="77777777" w:rsidR="007F47F4" w:rsidRPr="007F47F4" w:rsidRDefault="007F47F4" w:rsidP="007F47F4">
            <w:pPr>
              <w:pStyle w:val="BodyText"/>
            </w:pPr>
            <w:hyperlink r:id="rId33" w:history="1">
              <w:r w:rsidRPr="007F47F4">
                <w:rPr>
                  <w:rStyle w:val="Hyperlink"/>
                  <w:sz w:val="23"/>
                  <w:szCs w:val="23"/>
                </w:rPr>
                <w:t xml:space="preserve">2010 American Family Physician: Diagnosis and Treatment of Acute Bronchitis </w:t>
              </w:r>
            </w:hyperlink>
          </w:p>
        </w:tc>
        <w:tc>
          <w:tcPr>
            <w:tcW w:w="11020" w:type="dxa"/>
            <w:hideMark/>
          </w:tcPr>
          <w:p w14:paraId="38551BA8" w14:textId="77777777" w:rsidR="007F47F4" w:rsidRPr="007F47F4" w:rsidRDefault="007F47F4" w:rsidP="007F47F4">
            <w:pPr>
              <w:pStyle w:val="BodyText"/>
            </w:pPr>
            <w:r w:rsidRPr="007F47F4">
              <w:t>N/A see complete Clinical Guideline</w:t>
            </w:r>
          </w:p>
        </w:tc>
      </w:tr>
      <w:tr w:rsidR="007F47F4" w:rsidRPr="007F47F4" w14:paraId="5A7C6147" w14:textId="77777777" w:rsidTr="007F47F4">
        <w:trPr>
          <w:trHeight w:val="855"/>
        </w:trPr>
        <w:tc>
          <w:tcPr>
            <w:tcW w:w="1720" w:type="dxa"/>
            <w:vMerge w:val="restart"/>
            <w:hideMark/>
          </w:tcPr>
          <w:p w14:paraId="50AF48AD" w14:textId="77777777" w:rsidR="007F47F4" w:rsidRPr="007F47F4" w:rsidRDefault="007F47F4" w:rsidP="007F47F4">
            <w:pPr>
              <w:pStyle w:val="BodyText"/>
            </w:pPr>
            <w:r w:rsidRPr="007F47F4">
              <w:t>Clinical</w:t>
            </w:r>
          </w:p>
        </w:tc>
        <w:tc>
          <w:tcPr>
            <w:tcW w:w="2980" w:type="dxa"/>
            <w:vMerge w:val="restart"/>
            <w:hideMark/>
          </w:tcPr>
          <w:p w14:paraId="6F83F341" w14:textId="77777777" w:rsidR="007F47F4" w:rsidRPr="007F47F4" w:rsidRDefault="007F47F4" w:rsidP="007F47F4">
            <w:pPr>
              <w:pStyle w:val="BodyText"/>
            </w:pPr>
            <w:r w:rsidRPr="007F47F4">
              <w:t>Acute Pharyngitis</w:t>
            </w:r>
          </w:p>
        </w:tc>
        <w:tc>
          <w:tcPr>
            <w:tcW w:w="3760" w:type="dxa"/>
            <w:hideMark/>
          </w:tcPr>
          <w:p w14:paraId="3417FFB9" w14:textId="77777777" w:rsidR="007F47F4" w:rsidRPr="007F47F4" w:rsidRDefault="007F47F4" w:rsidP="007F47F4">
            <w:pPr>
              <w:pStyle w:val="BodyText"/>
            </w:pPr>
            <w:hyperlink r:id="rId34" w:history="1">
              <w:r w:rsidRPr="007F47F4">
                <w:rPr>
                  <w:rStyle w:val="Hyperlink"/>
                  <w:sz w:val="23"/>
                  <w:szCs w:val="23"/>
                </w:rPr>
                <w:t>Diagnosis and Treatment of Respiratory Illness in Children and Adults (2013)</w:t>
              </w:r>
            </w:hyperlink>
          </w:p>
        </w:tc>
        <w:tc>
          <w:tcPr>
            <w:tcW w:w="11020" w:type="dxa"/>
            <w:hideMark/>
          </w:tcPr>
          <w:p w14:paraId="17BA2078" w14:textId="77777777" w:rsidR="007F47F4" w:rsidRPr="007F47F4" w:rsidRDefault="007F47F4" w:rsidP="007F47F4">
            <w:pPr>
              <w:pStyle w:val="BodyText"/>
            </w:pPr>
            <w:r w:rsidRPr="007F47F4">
              <w:t>N/A see complete Clinical Guideline</w:t>
            </w:r>
          </w:p>
        </w:tc>
      </w:tr>
      <w:tr w:rsidR="007F47F4" w:rsidRPr="007F47F4" w14:paraId="75CFE2EE" w14:textId="77777777" w:rsidTr="007F47F4">
        <w:trPr>
          <w:trHeight w:val="585"/>
        </w:trPr>
        <w:tc>
          <w:tcPr>
            <w:tcW w:w="1720" w:type="dxa"/>
            <w:vMerge/>
            <w:hideMark/>
          </w:tcPr>
          <w:p w14:paraId="70ACB7C8" w14:textId="77777777" w:rsidR="007F47F4" w:rsidRPr="007F47F4" w:rsidRDefault="007F47F4" w:rsidP="007F47F4">
            <w:pPr>
              <w:pStyle w:val="BodyText"/>
            </w:pPr>
          </w:p>
        </w:tc>
        <w:tc>
          <w:tcPr>
            <w:tcW w:w="2980" w:type="dxa"/>
            <w:vMerge/>
            <w:hideMark/>
          </w:tcPr>
          <w:p w14:paraId="2D136F70" w14:textId="77777777" w:rsidR="007F47F4" w:rsidRPr="007F47F4" w:rsidRDefault="007F47F4" w:rsidP="007F47F4">
            <w:pPr>
              <w:pStyle w:val="BodyText"/>
            </w:pPr>
          </w:p>
        </w:tc>
        <w:tc>
          <w:tcPr>
            <w:tcW w:w="3760" w:type="dxa"/>
            <w:hideMark/>
          </w:tcPr>
          <w:p w14:paraId="5DA6F839" w14:textId="77777777" w:rsidR="007F47F4" w:rsidRPr="007F47F4" w:rsidRDefault="007F47F4" w:rsidP="007F47F4">
            <w:pPr>
              <w:pStyle w:val="BodyText"/>
            </w:pPr>
            <w:hyperlink r:id="rId35" w:history="1">
              <w:r w:rsidRPr="007F47F4">
                <w:rPr>
                  <w:rStyle w:val="Hyperlink"/>
                  <w:sz w:val="23"/>
                  <w:szCs w:val="23"/>
                </w:rPr>
                <w:t>Careful Antibiotic Use- Pharyngitis in Children</w:t>
              </w:r>
            </w:hyperlink>
          </w:p>
        </w:tc>
        <w:tc>
          <w:tcPr>
            <w:tcW w:w="11020" w:type="dxa"/>
            <w:hideMark/>
          </w:tcPr>
          <w:p w14:paraId="698D890F" w14:textId="77777777" w:rsidR="007F47F4" w:rsidRPr="007F47F4" w:rsidRDefault="007F47F4" w:rsidP="007F47F4">
            <w:pPr>
              <w:pStyle w:val="BodyText"/>
            </w:pPr>
            <w:r w:rsidRPr="007F47F4">
              <w:t>N/A see complete Clinical Guideline</w:t>
            </w:r>
          </w:p>
        </w:tc>
      </w:tr>
      <w:tr w:rsidR="007F47F4" w:rsidRPr="007F47F4" w14:paraId="4D6A5C32" w14:textId="77777777" w:rsidTr="007F47F4">
        <w:trPr>
          <w:trHeight w:val="300"/>
        </w:trPr>
        <w:tc>
          <w:tcPr>
            <w:tcW w:w="19480" w:type="dxa"/>
            <w:gridSpan w:val="4"/>
            <w:shd w:val="clear" w:color="auto" w:fill="002060"/>
            <w:hideMark/>
          </w:tcPr>
          <w:p w14:paraId="4341C689" w14:textId="77777777" w:rsidR="007F47F4" w:rsidRPr="007F47F4" w:rsidRDefault="007F47F4" w:rsidP="007F47F4">
            <w:pPr>
              <w:pStyle w:val="BodyText"/>
            </w:pPr>
            <w:r w:rsidRPr="007F47F4">
              <w:t>Guidelines That Apply To Adults of All Ages</w:t>
            </w:r>
          </w:p>
        </w:tc>
      </w:tr>
      <w:tr w:rsidR="007F47F4" w:rsidRPr="007F47F4" w14:paraId="566220C8" w14:textId="77777777" w:rsidTr="007F47F4">
        <w:trPr>
          <w:trHeight w:val="855"/>
        </w:trPr>
        <w:tc>
          <w:tcPr>
            <w:tcW w:w="1720" w:type="dxa"/>
            <w:hideMark/>
          </w:tcPr>
          <w:p w14:paraId="045FCF9F" w14:textId="77777777" w:rsidR="007F47F4" w:rsidRPr="007F47F4" w:rsidRDefault="007F47F4" w:rsidP="007F47F4">
            <w:pPr>
              <w:pStyle w:val="BodyText"/>
            </w:pPr>
            <w:r w:rsidRPr="007F47F4">
              <w:t>Preventive</w:t>
            </w:r>
          </w:p>
        </w:tc>
        <w:tc>
          <w:tcPr>
            <w:tcW w:w="2980" w:type="dxa"/>
            <w:hideMark/>
          </w:tcPr>
          <w:p w14:paraId="6AACB7FD" w14:textId="77777777" w:rsidR="007F47F4" w:rsidRPr="007F47F4" w:rsidRDefault="007F47F4" w:rsidP="007F47F4">
            <w:pPr>
              <w:pStyle w:val="BodyText"/>
            </w:pPr>
            <w:r w:rsidRPr="007F47F4">
              <w:t>Depression</w:t>
            </w:r>
          </w:p>
        </w:tc>
        <w:tc>
          <w:tcPr>
            <w:tcW w:w="3760" w:type="dxa"/>
            <w:hideMark/>
          </w:tcPr>
          <w:p w14:paraId="7F1B4BB5" w14:textId="77777777" w:rsidR="007F47F4" w:rsidRPr="007F47F4" w:rsidRDefault="007F47F4" w:rsidP="007F47F4">
            <w:pPr>
              <w:pStyle w:val="BodyText"/>
            </w:pPr>
            <w:hyperlink r:id="rId36" w:history="1">
              <w:r w:rsidRPr="007F47F4">
                <w:rPr>
                  <w:rStyle w:val="Hyperlink"/>
                  <w:sz w:val="23"/>
                  <w:szCs w:val="23"/>
                </w:rPr>
                <w:t>USPSTF Depression Screening in Adults 2016</w:t>
              </w:r>
            </w:hyperlink>
          </w:p>
        </w:tc>
        <w:tc>
          <w:tcPr>
            <w:tcW w:w="11020" w:type="dxa"/>
            <w:hideMark/>
          </w:tcPr>
          <w:p w14:paraId="5534670C" w14:textId="77777777" w:rsidR="007F47F4" w:rsidRPr="007F47F4" w:rsidRDefault="007F47F4" w:rsidP="007F47F4">
            <w:pPr>
              <w:pStyle w:val="BodyText"/>
            </w:pPr>
            <w:r w:rsidRPr="007F47F4">
              <w:t>The USPSTF recommends screening for depression in the general adult population, including pregnant and postpartum women. Screening should be implemented with adequate systems in place to ensure accurate diagnosis, effective treatment, and appropriate follow-up</w:t>
            </w:r>
          </w:p>
        </w:tc>
      </w:tr>
      <w:tr w:rsidR="007F47F4" w:rsidRPr="007F47F4" w14:paraId="5187B1C2" w14:textId="77777777" w:rsidTr="007F47F4">
        <w:trPr>
          <w:trHeight w:val="870"/>
        </w:trPr>
        <w:tc>
          <w:tcPr>
            <w:tcW w:w="1720" w:type="dxa"/>
            <w:hideMark/>
          </w:tcPr>
          <w:p w14:paraId="0D90884E" w14:textId="77777777" w:rsidR="007F47F4" w:rsidRPr="007F47F4" w:rsidRDefault="007F47F4" w:rsidP="007F47F4">
            <w:pPr>
              <w:pStyle w:val="BodyText"/>
            </w:pPr>
            <w:r w:rsidRPr="007F47F4">
              <w:lastRenderedPageBreak/>
              <w:t>Preventive</w:t>
            </w:r>
          </w:p>
        </w:tc>
        <w:tc>
          <w:tcPr>
            <w:tcW w:w="2980" w:type="dxa"/>
            <w:hideMark/>
          </w:tcPr>
          <w:p w14:paraId="7CC9BE2C" w14:textId="77777777" w:rsidR="007F47F4" w:rsidRPr="007F47F4" w:rsidRDefault="007F47F4" w:rsidP="007F47F4">
            <w:pPr>
              <w:pStyle w:val="BodyText"/>
            </w:pPr>
            <w:r w:rsidRPr="007F47F4">
              <w:t>High Blood Pressure</w:t>
            </w:r>
          </w:p>
        </w:tc>
        <w:tc>
          <w:tcPr>
            <w:tcW w:w="3760" w:type="dxa"/>
            <w:hideMark/>
          </w:tcPr>
          <w:p w14:paraId="629193C5" w14:textId="77777777" w:rsidR="007F47F4" w:rsidRPr="007F47F4" w:rsidRDefault="007F47F4" w:rsidP="007F47F4">
            <w:pPr>
              <w:pStyle w:val="BodyText"/>
            </w:pPr>
            <w:hyperlink r:id="rId37" w:history="1">
              <w:r w:rsidRPr="007F47F4">
                <w:rPr>
                  <w:rStyle w:val="Hyperlink"/>
                  <w:sz w:val="23"/>
                  <w:szCs w:val="23"/>
                </w:rPr>
                <w:t>USPSTF High Blood Pressure in Adults: Screening 2015</w:t>
              </w:r>
            </w:hyperlink>
          </w:p>
        </w:tc>
        <w:tc>
          <w:tcPr>
            <w:tcW w:w="11020" w:type="dxa"/>
            <w:hideMark/>
          </w:tcPr>
          <w:p w14:paraId="05DEDB17" w14:textId="77777777" w:rsidR="007F47F4" w:rsidRPr="007F47F4" w:rsidRDefault="007F47F4" w:rsidP="007F47F4">
            <w:pPr>
              <w:pStyle w:val="BodyText"/>
            </w:pPr>
            <w:r w:rsidRPr="007F47F4">
              <w:t xml:space="preserve">The USPSTF recommends screening for high blood pressure in adults aged 18 years or older. The USPSTF recommends obtaining measurements outside of the clinical setting for diagnostic confirmation before starting treatment </w:t>
            </w:r>
          </w:p>
        </w:tc>
      </w:tr>
      <w:tr w:rsidR="007F47F4" w:rsidRPr="007F47F4" w14:paraId="6632F2FA" w14:textId="77777777" w:rsidTr="007F47F4">
        <w:trPr>
          <w:trHeight w:val="570"/>
        </w:trPr>
        <w:tc>
          <w:tcPr>
            <w:tcW w:w="1720" w:type="dxa"/>
            <w:vMerge w:val="restart"/>
            <w:hideMark/>
          </w:tcPr>
          <w:p w14:paraId="5DBB465A" w14:textId="77777777" w:rsidR="007F47F4" w:rsidRPr="007F47F4" w:rsidRDefault="007F47F4" w:rsidP="007F47F4">
            <w:pPr>
              <w:pStyle w:val="BodyText"/>
            </w:pPr>
            <w:r w:rsidRPr="007F47F4">
              <w:t>Preventive</w:t>
            </w:r>
          </w:p>
        </w:tc>
        <w:tc>
          <w:tcPr>
            <w:tcW w:w="2980" w:type="dxa"/>
            <w:vMerge w:val="restart"/>
            <w:hideMark/>
          </w:tcPr>
          <w:p w14:paraId="7486D398" w14:textId="77777777" w:rsidR="007F47F4" w:rsidRPr="007F47F4" w:rsidRDefault="007F47F4" w:rsidP="007F47F4">
            <w:pPr>
              <w:pStyle w:val="BodyText"/>
            </w:pPr>
            <w:r w:rsidRPr="007F47F4">
              <w:t>Adult vaccinations</w:t>
            </w:r>
          </w:p>
        </w:tc>
        <w:tc>
          <w:tcPr>
            <w:tcW w:w="3760" w:type="dxa"/>
            <w:vMerge w:val="restart"/>
            <w:hideMark/>
          </w:tcPr>
          <w:p w14:paraId="73705372" w14:textId="77777777" w:rsidR="007F47F4" w:rsidRPr="007F47F4" w:rsidRDefault="007F47F4" w:rsidP="007F47F4">
            <w:pPr>
              <w:pStyle w:val="BodyText"/>
            </w:pPr>
            <w:hyperlink r:id="rId38" w:history="1">
              <w:r w:rsidRPr="007F47F4">
                <w:rPr>
                  <w:rStyle w:val="Hyperlink"/>
                  <w:sz w:val="23"/>
                  <w:szCs w:val="23"/>
                </w:rPr>
                <w:t>CDC Recommended Adult Immunization Schedule</w:t>
              </w:r>
              <w:r w:rsidRPr="007F47F4">
                <w:rPr>
                  <w:rStyle w:val="Hyperlink"/>
                  <w:sz w:val="23"/>
                  <w:szCs w:val="23"/>
                </w:rPr>
                <w:br/>
                <w:t>United States - 2017</w:t>
              </w:r>
            </w:hyperlink>
          </w:p>
        </w:tc>
        <w:tc>
          <w:tcPr>
            <w:tcW w:w="11020" w:type="dxa"/>
            <w:vMerge w:val="restart"/>
            <w:hideMark/>
          </w:tcPr>
          <w:p w14:paraId="373E258A" w14:textId="77777777" w:rsidR="007F47F4" w:rsidRPr="007F47F4" w:rsidRDefault="007F47F4" w:rsidP="007F47F4">
            <w:pPr>
              <w:pStyle w:val="BodyText"/>
            </w:pPr>
            <w:r w:rsidRPr="007F47F4">
              <w:t>See Vaccine Schedule in PDF</w:t>
            </w:r>
          </w:p>
        </w:tc>
      </w:tr>
      <w:tr w:rsidR="007F47F4" w:rsidRPr="007F47F4" w14:paraId="3BAC6703" w14:textId="77777777" w:rsidTr="007F47F4">
        <w:trPr>
          <w:trHeight w:val="300"/>
        </w:trPr>
        <w:tc>
          <w:tcPr>
            <w:tcW w:w="1720" w:type="dxa"/>
            <w:vMerge/>
            <w:hideMark/>
          </w:tcPr>
          <w:p w14:paraId="4BA04479" w14:textId="77777777" w:rsidR="007F47F4" w:rsidRPr="007F47F4" w:rsidRDefault="007F47F4" w:rsidP="007F47F4">
            <w:pPr>
              <w:pStyle w:val="BodyText"/>
            </w:pPr>
          </w:p>
        </w:tc>
        <w:tc>
          <w:tcPr>
            <w:tcW w:w="2980" w:type="dxa"/>
            <w:vMerge/>
            <w:hideMark/>
          </w:tcPr>
          <w:p w14:paraId="5E6FC620" w14:textId="77777777" w:rsidR="007F47F4" w:rsidRPr="007F47F4" w:rsidRDefault="007F47F4" w:rsidP="007F47F4">
            <w:pPr>
              <w:pStyle w:val="BodyText"/>
            </w:pPr>
          </w:p>
        </w:tc>
        <w:tc>
          <w:tcPr>
            <w:tcW w:w="3760" w:type="dxa"/>
            <w:vMerge/>
            <w:hideMark/>
          </w:tcPr>
          <w:p w14:paraId="0110903F" w14:textId="77777777" w:rsidR="007F47F4" w:rsidRPr="007F47F4" w:rsidRDefault="007F47F4" w:rsidP="007F47F4">
            <w:pPr>
              <w:pStyle w:val="BodyText"/>
            </w:pPr>
          </w:p>
        </w:tc>
        <w:tc>
          <w:tcPr>
            <w:tcW w:w="11020" w:type="dxa"/>
            <w:vMerge/>
            <w:hideMark/>
          </w:tcPr>
          <w:p w14:paraId="737A7376" w14:textId="77777777" w:rsidR="007F47F4" w:rsidRPr="007F47F4" w:rsidRDefault="007F47F4" w:rsidP="007F47F4">
            <w:pPr>
              <w:pStyle w:val="BodyText"/>
            </w:pPr>
          </w:p>
        </w:tc>
      </w:tr>
      <w:tr w:rsidR="007F47F4" w:rsidRPr="007F47F4" w14:paraId="396D824D" w14:textId="77777777" w:rsidTr="007F47F4">
        <w:trPr>
          <w:trHeight w:val="855"/>
        </w:trPr>
        <w:tc>
          <w:tcPr>
            <w:tcW w:w="1720" w:type="dxa"/>
            <w:hideMark/>
          </w:tcPr>
          <w:p w14:paraId="5FF8A7BE" w14:textId="77777777" w:rsidR="007F47F4" w:rsidRPr="007F47F4" w:rsidRDefault="007F47F4" w:rsidP="007F47F4">
            <w:pPr>
              <w:pStyle w:val="BodyText"/>
            </w:pPr>
            <w:r w:rsidRPr="007F47F4">
              <w:t>Preventive</w:t>
            </w:r>
          </w:p>
        </w:tc>
        <w:tc>
          <w:tcPr>
            <w:tcW w:w="2980" w:type="dxa"/>
            <w:hideMark/>
          </w:tcPr>
          <w:p w14:paraId="61481311" w14:textId="77777777" w:rsidR="007F47F4" w:rsidRPr="007F47F4" w:rsidRDefault="007F47F4" w:rsidP="007F47F4">
            <w:pPr>
              <w:pStyle w:val="BodyText"/>
            </w:pPr>
            <w:r w:rsidRPr="007F47F4">
              <w:t>Influenza vaccination</w:t>
            </w:r>
          </w:p>
        </w:tc>
        <w:tc>
          <w:tcPr>
            <w:tcW w:w="3760" w:type="dxa"/>
            <w:hideMark/>
          </w:tcPr>
          <w:p w14:paraId="2510545C" w14:textId="77777777" w:rsidR="007F47F4" w:rsidRPr="007F47F4" w:rsidRDefault="007F47F4" w:rsidP="007F47F4">
            <w:pPr>
              <w:pStyle w:val="BodyText"/>
            </w:pPr>
            <w:hyperlink r:id="rId39" w:history="1">
              <w:r w:rsidRPr="007F47F4">
                <w:rPr>
                  <w:rStyle w:val="Hyperlink"/>
                  <w:sz w:val="23"/>
                  <w:szCs w:val="23"/>
                </w:rPr>
                <w:t>CDC Adult Immunization Schedule 2016</w:t>
              </w:r>
            </w:hyperlink>
          </w:p>
        </w:tc>
        <w:tc>
          <w:tcPr>
            <w:tcW w:w="11020" w:type="dxa"/>
            <w:hideMark/>
          </w:tcPr>
          <w:p w14:paraId="7E811773" w14:textId="77777777" w:rsidR="007F47F4" w:rsidRPr="007F47F4" w:rsidRDefault="007F47F4" w:rsidP="007F47F4">
            <w:pPr>
              <w:pStyle w:val="BodyText"/>
            </w:pPr>
            <w:r w:rsidRPr="007F47F4">
              <w:t xml:space="preserve">1 dose every year in the fall or winter; For the 2016-2017 season, CDC recommends use of the flu shot (inactivated influenza vaccine or IIV) and the recombinant influenza vaccine (RIV). The nasal spray flu vaccine (live attenuated influenza vaccine or LAIV) should not be used during 2016-2017. </w:t>
            </w:r>
          </w:p>
        </w:tc>
      </w:tr>
      <w:tr w:rsidR="007F47F4" w:rsidRPr="007F47F4" w14:paraId="54AEA470" w14:textId="77777777" w:rsidTr="007F47F4">
        <w:trPr>
          <w:trHeight w:val="855"/>
        </w:trPr>
        <w:tc>
          <w:tcPr>
            <w:tcW w:w="1720" w:type="dxa"/>
            <w:hideMark/>
          </w:tcPr>
          <w:p w14:paraId="392C90A0" w14:textId="77777777" w:rsidR="007F47F4" w:rsidRPr="007F47F4" w:rsidRDefault="007F47F4" w:rsidP="007F47F4">
            <w:pPr>
              <w:pStyle w:val="BodyText"/>
            </w:pPr>
            <w:r w:rsidRPr="007F47F4">
              <w:t>Preventive</w:t>
            </w:r>
          </w:p>
        </w:tc>
        <w:tc>
          <w:tcPr>
            <w:tcW w:w="2980" w:type="dxa"/>
            <w:hideMark/>
          </w:tcPr>
          <w:p w14:paraId="7DB51CFE" w14:textId="77777777" w:rsidR="007F47F4" w:rsidRPr="007F47F4" w:rsidRDefault="007F47F4" w:rsidP="007F47F4">
            <w:pPr>
              <w:pStyle w:val="BodyText"/>
            </w:pPr>
            <w:r w:rsidRPr="007F47F4">
              <w:t>Overweight and Obesity</w:t>
            </w:r>
          </w:p>
        </w:tc>
        <w:tc>
          <w:tcPr>
            <w:tcW w:w="3760" w:type="dxa"/>
            <w:hideMark/>
          </w:tcPr>
          <w:p w14:paraId="2826386E" w14:textId="77777777" w:rsidR="007F47F4" w:rsidRPr="007F47F4" w:rsidRDefault="007F47F4" w:rsidP="007F47F4">
            <w:pPr>
              <w:pStyle w:val="BodyText"/>
            </w:pPr>
            <w:hyperlink r:id="rId40" w:history="1">
              <w:r w:rsidRPr="007F47F4">
                <w:rPr>
                  <w:rStyle w:val="Hyperlink"/>
                  <w:sz w:val="23"/>
                  <w:szCs w:val="23"/>
                </w:rPr>
                <w:t>USPSTF Obesity in Adults: Screening and Management 2012</w:t>
              </w:r>
            </w:hyperlink>
          </w:p>
        </w:tc>
        <w:tc>
          <w:tcPr>
            <w:tcW w:w="11020" w:type="dxa"/>
            <w:hideMark/>
          </w:tcPr>
          <w:p w14:paraId="5D4FAD0D" w14:textId="77777777" w:rsidR="007F47F4" w:rsidRPr="007F47F4" w:rsidRDefault="007F47F4" w:rsidP="007F47F4">
            <w:pPr>
              <w:pStyle w:val="BodyText"/>
            </w:pPr>
            <w:r w:rsidRPr="007F47F4">
              <w:t>The USPSTF recommends screening all adults for obesity. Clinicians should offer or refer patients</w:t>
            </w:r>
            <w:r w:rsidRPr="007F47F4">
              <w:br/>
              <w:t>with a body mass index (BMI) of 30 kg/m2 or higher to intensive, multicomponent behavioral</w:t>
            </w:r>
            <w:r w:rsidRPr="007F47F4">
              <w:br/>
              <w:t>interventions.</w:t>
            </w:r>
          </w:p>
        </w:tc>
      </w:tr>
      <w:tr w:rsidR="007F47F4" w:rsidRPr="007F47F4" w14:paraId="237FA694" w14:textId="77777777" w:rsidTr="007F47F4">
        <w:trPr>
          <w:trHeight w:val="300"/>
        </w:trPr>
        <w:tc>
          <w:tcPr>
            <w:tcW w:w="19480" w:type="dxa"/>
            <w:gridSpan w:val="4"/>
            <w:shd w:val="clear" w:color="auto" w:fill="002060"/>
            <w:hideMark/>
          </w:tcPr>
          <w:p w14:paraId="4AE738ED" w14:textId="77777777" w:rsidR="007F47F4" w:rsidRPr="007F47F4" w:rsidRDefault="007F47F4" w:rsidP="007F47F4">
            <w:pPr>
              <w:pStyle w:val="BodyText"/>
            </w:pPr>
            <w:r w:rsidRPr="007F47F4">
              <w:t>Guidelines That Apply To Men and Women Of Specified Age Range</w:t>
            </w:r>
          </w:p>
        </w:tc>
      </w:tr>
      <w:tr w:rsidR="007F47F4" w:rsidRPr="007F47F4" w14:paraId="23701060" w14:textId="77777777" w:rsidTr="007F47F4">
        <w:trPr>
          <w:trHeight w:val="3795"/>
        </w:trPr>
        <w:tc>
          <w:tcPr>
            <w:tcW w:w="1720" w:type="dxa"/>
            <w:hideMark/>
          </w:tcPr>
          <w:p w14:paraId="7326445E" w14:textId="77777777" w:rsidR="007F47F4" w:rsidRPr="007F47F4" w:rsidRDefault="007F47F4" w:rsidP="007F47F4">
            <w:pPr>
              <w:pStyle w:val="BodyText"/>
            </w:pPr>
            <w:r w:rsidRPr="007F47F4">
              <w:t>Preventive</w:t>
            </w:r>
          </w:p>
        </w:tc>
        <w:tc>
          <w:tcPr>
            <w:tcW w:w="2980" w:type="dxa"/>
            <w:hideMark/>
          </w:tcPr>
          <w:p w14:paraId="1E19CABA" w14:textId="77777777" w:rsidR="007F47F4" w:rsidRPr="007F47F4" w:rsidRDefault="007F47F4" w:rsidP="007F47F4">
            <w:pPr>
              <w:pStyle w:val="BodyText"/>
            </w:pPr>
            <w:r w:rsidRPr="007F47F4">
              <w:t>Diabetes</w:t>
            </w:r>
          </w:p>
        </w:tc>
        <w:tc>
          <w:tcPr>
            <w:tcW w:w="3760" w:type="dxa"/>
            <w:hideMark/>
          </w:tcPr>
          <w:p w14:paraId="5E830FB8" w14:textId="77777777" w:rsidR="007F47F4" w:rsidRPr="007F47F4" w:rsidRDefault="007F47F4" w:rsidP="007F47F4">
            <w:pPr>
              <w:pStyle w:val="BodyText"/>
            </w:pPr>
            <w:hyperlink r:id="rId41" w:history="1">
              <w:r w:rsidRPr="007F47F4">
                <w:rPr>
                  <w:rStyle w:val="Hyperlink"/>
                  <w:sz w:val="23"/>
                  <w:szCs w:val="23"/>
                </w:rPr>
                <w:t>USPSTF Abnormal Blood Glucose and Type 2 Diabetes Mellitus: Screening 2015</w:t>
              </w:r>
            </w:hyperlink>
          </w:p>
        </w:tc>
        <w:tc>
          <w:tcPr>
            <w:tcW w:w="11020" w:type="dxa"/>
            <w:hideMark/>
          </w:tcPr>
          <w:p w14:paraId="64FEF0FD" w14:textId="77777777" w:rsidR="007F47F4" w:rsidRPr="007F47F4" w:rsidRDefault="007F47F4" w:rsidP="007F47F4">
            <w:pPr>
              <w:pStyle w:val="BodyText"/>
            </w:pPr>
            <w:r w:rsidRPr="007F47F4">
              <w:t>The USPSTF recommends screening for abnormal blood glucose as part of cardiovascular risk assessment in adults aged 40 to 70 years who are overweight or obese. Clinicians should offer or refer patients with abnormal blood glucose to intensive behavioral counseling interventions to promote a healthful diet and physical activity.</w:t>
            </w:r>
          </w:p>
        </w:tc>
      </w:tr>
      <w:tr w:rsidR="007F47F4" w:rsidRPr="007F47F4" w14:paraId="581F33C1" w14:textId="77777777" w:rsidTr="007F47F4">
        <w:trPr>
          <w:trHeight w:val="8190"/>
        </w:trPr>
        <w:tc>
          <w:tcPr>
            <w:tcW w:w="1720" w:type="dxa"/>
            <w:hideMark/>
          </w:tcPr>
          <w:p w14:paraId="1D30ED06" w14:textId="77777777" w:rsidR="007F47F4" w:rsidRPr="007F47F4" w:rsidRDefault="007F47F4" w:rsidP="007F47F4">
            <w:pPr>
              <w:pStyle w:val="BodyText"/>
            </w:pPr>
            <w:r w:rsidRPr="007F47F4">
              <w:lastRenderedPageBreak/>
              <w:t>Preventive</w:t>
            </w:r>
          </w:p>
        </w:tc>
        <w:tc>
          <w:tcPr>
            <w:tcW w:w="2980" w:type="dxa"/>
            <w:hideMark/>
          </w:tcPr>
          <w:p w14:paraId="7901B0DB" w14:textId="77777777" w:rsidR="007F47F4" w:rsidRPr="007F47F4" w:rsidRDefault="007F47F4" w:rsidP="007F47F4">
            <w:pPr>
              <w:pStyle w:val="BodyText"/>
            </w:pPr>
            <w:r w:rsidRPr="007F47F4">
              <w:t>Cardiovascular Disease</w:t>
            </w:r>
          </w:p>
        </w:tc>
        <w:tc>
          <w:tcPr>
            <w:tcW w:w="3760" w:type="dxa"/>
            <w:hideMark/>
          </w:tcPr>
          <w:p w14:paraId="50EAABCE" w14:textId="77777777" w:rsidR="007F47F4" w:rsidRPr="007F47F4" w:rsidRDefault="007F47F4" w:rsidP="007F47F4">
            <w:pPr>
              <w:pStyle w:val="BodyText"/>
            </w:pPr>
            <w:hyperlink r:id="rId42" w:history="1">
              <w:r w:rsidRPr="007F47F4">
                <w:rPr>
                  <w:rStyle w:val="Hyperlink"/>
                  <w:sz w:val="23"/>
                  <w:szCs w:val="23"/>
                </w:rPr>
                <w:t>USPSTF Statin Use for the Primary Prevention of Cardiovascular Disease in Adults: Preventive Medication 2016</w:t>
              </w:r>
            </w:hyperlink>
          </w:p>
        </w:tc>
        <w:tc>
          <w:tcPr>
            <w:tcW w:w="11020" w:type="dxa"/>
            <w:hideMark/>
          </w:tcPr>
          <w:p w14:paraId="55CDED8E" w14:textId="77777777" w:rsidR="007F47F4" w:rsidRPr="007F47F4" w:rsidRDefault="007F47F4" w:rsidP="007F47F4">
            <w:pPr>
              <w:pStyle w:val="BodyText"/>
            </w:pPr>
            <w:r w:rsidRPr="007F47F4">
              <w:t>The USPSTF recommends that adults without a history of cardiovascular disease (CVD) (</w:t>
            </w:r>
            <w:proofErr w:type="spellStart"/>
            <w:r w:rsidRPr="007F47F4">
              <w:t>ie</w:t>
            </w:r>
            <w:proofErr w:type="spellEnd"/>
            <w:r w:rsidRPr="007F47F4">
              <w:t>, symptomatic coronary artery disease or ischemic stroke) use a low- to moderate-dose statin for the prevention of CVD events and mortality when all of the following criteria are met: 1) they are aged 40 to 75 years; 2) they have 1 or more CVD risk factors (</w:t>
            </w:r>
            <w:proofErr w:type="spellStart"/>
            <w:r w:rsidRPr="007F47F4">
              <w:t>ie</w:t>
            </w:r>
            <w:proofErr w:type="spellEnd"/>
            <w:r w:rsidRPr="007F47F4">
              <w:t>, dyslipidemia, diabetes, hypertension, or smoking); and 3) they have a calculated 10-year risk of a cardiovascular event of 10% or greater.</w:t>
            </w:r>
            <w:r w:rsidRPr="007F47F4">
              <w:br/>
            </w:r>
            <w:r w:rsidRPr="007F47F4">
              <w:br/>
              <w:t>Identification of dyslipidemia and calculation of 10-year CVD event risk requires universal lipids screening in adults aged 40 to 75 years. See the “Clinical Considerations” section for more information on lipids screening and the assessment of cardiovascular risk</w:t>
            </w:r>
            <w:r w:rsidRPr="007F47F4">
              <w:br/>
              <w:t>The USPSTF recommends that adults without a history of cardiovascular disease (CVD) (</w:t>
            </w:r>
            <w:proofErr w:type="spellStart"/>
            <w:r w:rsidRPr="007F47F4">
              <w:t>ie</w:t>
            </w:r>
            <w:proofErr w:type="spellEnd"/>
            <w:r w:rsidRPr="007F47F4">
              <w:t>, symptomatic coronary artery disease or ischemic stroke) use a low- to moderate-dose statin for the prevention of CVD events and mortality when all of the following criteria are met: 1) they are aged 40 to 75 years; 2) they have 1 or more CVD risk factors (</w:t>
            </w:r>
            <w:proofErr w:type="spellStart"/>
            <w:r w:rsidRPr="007F47F4">
              <w:t>ie</w:t>
            </w:r>
            <w:proofErr w:type="spellEnd"/>
            <w:r w:rsidRPr="007F47F4">
              <w:t>, dyslipidemia, diabetes, hypertension, or smoking); and 3) they have a calculated 10-year risk of a cardiovascular event of 10% or greater.</w:t>
            </w:r>
            <w:r w:rsidRPr="007F47F4">
              <w:br/>
            </w:r>
            <w:r w:rsidRPr="007F47F4">
              <w:br/>
              <w:t xml:space="preserve">Identification of dyslipidemia and calculation of 10-year CVD event risk requires universal lipids screening in </w:t>
            </w:r>
            <w:r w:rsidRPr="007F47F4">
              <w:lastRenderedPageBreak/>
              <w:t>adults aged 40 to 75 years. See the “Clinical Considerations” section for more information on lipids screening and the assessment of cardiovascular risk</w:t>
            </w:r>
            <w:r w:rsidRPr="007F47F4">
              <w:br/>
              <w:t>The USPSTF recommends that adults without a history of cardiovascular disease (CVD) (</w:t>
            </w:r>
            <w:proofErr w:type="spellStart"/>
            <w:r w:rsidRPr="007F47F4">
              <w:t>ie</w:t>
            </w:r>
            <w:proofErr w:type="spellEnd"/>
            <w:r w:rsidRPr="007F47F4">
              <w:t>, symptomatic coronary artery disease or ischemic stroke) use a low- to moderate-dose statin for the prevention of CVD events and mortality when all of the following criteria are met: 1) they are aged 40 to 75 years; 2) they have 1 or more CVD risk factors (</w:t>
            </w:r>
            <w:proofErr w:type="spellStart"/>
            <w:r w:rsidRPr="007F47F4">
              <w:t>ie</w:t>
            </w:r>
            <w:proofErr w:type="spellEnd"/>
            <w:r w:rsidRPr="007F47F4">
              <w:t>, dyslipidemia, diabetes, hypertension, or smoking); and 3) they have a calculated 10-year risk of a cardiovascular event of 10% or greater.</w:t>
            </w:r>
            <w:r w:rsidRPr="007F47F4">
              <w:br/>
            </w:r>
            <w:r w:rsidRPr="007F47F4">
              <w:br/>
              <w:t>Identification of dyslipidemia and calculation of 10-year CVD event risk requires universal lipids screening in adults aged 40 to 75 years. See the “Clinical Considerations” section for more information on lipids screening and the assessment of cardiovascular risk</w:t>
            </w:r>
          </w:p>
        </w:tc>
      </w:tr>
      <w:tr w:rsidR="007F47F4" w:rsidRPr="007F47F4" w14:paraId="18B8B51D" w14:textId="77777777" w:rsidTr="007F47F4">
        <w:trPr>
          <w:trHeight w:val="3600"/>
        </w:trPr>
        <w:tc>
          <w:tcPr>
            <w:tcW w:w="1720" w:type="dxa"/>
            <w:hideMark/>
          </w:tcPr>
          <w:p w14:paraId="401164C8" w14:textId="77777777" w:rsidR="007F47F4" w:rsidRPr="007F47F4" w:rsidRDefault="007F47F4" w:rsidP="007F47F4">
            <w:pPr>
              <w:pStyle w:val="BodyText"/>
            </w:pPr>
            <w:r w:rsidRPr="007F47F4">
              <w:t>Preventive</w:t>
            </w:r>
          </w:p>
        </w:tc>
        <w:tc>
          <w:tcPr>
            <w:tcW w:w="2980" w:type="dxa"/>
            <w:hideMark/>
          </w:tcPr>
          <w:p w14:paraId="7654152F" w14:textId="77777777" w:rsidR="007F47F4" w:rsidRPr="007F47F4" w:rsidRDefault="007F47F4" w:rsidP="007F47F4">
            <w:pPr>
              <w:pStyle w:val="BodyText"/>
            </w:pPr>
            <w:r w:rsidRPr="007F47F4">
              <w:t>Aspirin</w:t>
            </w:r>
          </w:p>
        </w:tc>
        <w:tc>
          <w:tcPr>
            <w:tcW w:w="3760" w:type="dxa"/>
            <w:hideMark/>
          </w:tcPr>
          <w:p w14:paraId="12BDA5B0" w14:textId="77777777" w:rsidR="007F47F4" w:rsidRPr="007F47F4" w:rsidRDefault="007F47F4" w:rsidP="007F47F4">
            <w:pPr>
              <w:pStyle w:val="BodyText"/>
            </w:pPr>
            <w:hyperlink r:id="rId43" w:history="1">
              <w:r w:rsidRPr="007F47F4">
                <w:rPr>
                  <w:rStyle w:val="Hyperlink"/>
                  <w:sz w:val="23"/>
                  <w:szCs w:val="23"/>
                </w:rPr>
                <w:t>USPSTF Aspirin Use to Prevent Cardiovascular Disease and Colorectal Cancer: Preventive Medication 2016</w:t>
              </w:r>
            </w:hyperlink>
          </w:p>
        </w:tc>
        <w:tc>
          <w:tcPr>
            <w:tcW w:w="11020" w:type="dxa"/>
            <w:hideMark/>
          </w:tcPr>
          <w:p w14:paraId="1089FCEC" w14:textId="77777777" w:rsidR="007F47F4" w:rsidRPr="007F47F4" w:rsidRDefault="007F47F4" w:rsidP="007F47F4">
            <w:pPr>
              <w:pStyle w:val="BodyText"/>
            </w:pPr>
            <w:r w:rsidRPr="007F47F4">
              <w:t>The USPSTF recommends initiating low-dose aspirin use for the primary prevention of cardiovascular disease (CVD) and colorectal cancer (CRC) in adults aged 50 to 59 years who have a 10% or greater 10-year CVD risk, are not at increased risk for bleeding, have a life expectancy of at least 10 years, and are willing to take low-dose aspirin daily for at least 10 years</w:t>
            </w:r>
          </w:p>
        </w:tc>
      </w:tr>
      <w:tr w:rsidR="007F47F4" w:rsidRPr="007F47F4" w14:paraId="1D92535E" w14:textId="77777777" w:rsidTr="007F47F4">
        <w:trPr>
          <w:trHeight w:val="3690"/>
        </w:trPr>
        <w:tc>
          <w:tcPr>
            <w:tcW w:w="1720" w:type="dxa"/>
            <w:hideMark/>
          </w:tcPr>
          <w:p w14:paraId="0108E90A" w14:textId="77777777" w:rsidR="007F47F4" w:rsidRPr="007F47F4" w:rsidRDefault="007F47F4" w:rsidP="007F47F4">
            <w:pPr>
              <w:pStyle w:val="BodyText"/>
            </w:pPr>
            <w:r w:rsidRPr="007F47F4">
              <w:lastRenderedPageBreak/>
              <w:t>Preventive</w:t>
            </w:r>
          </w:p>
        </w:tc>
        <w:tc>
          <w:tcPr>
            <w:tcW w:w="2980" w:type="dxa"/>
            <w:hideMark/>
          </w:tcPr>
          <w:p w14:paraId="4DE0CD65" w14:textId="77777777" w:rsidR="007F47F4" w:rsidRPr="007F47F4" w:rsidRDefault="007F47F4" w:rsidP="007F47F4">
            <w:pPr>
              <w:pStyle w:val="BodyText"/>
            </w:pPr>
            <w:r w:rsidRPr="007F47F4">
              <w:t>Colon Cancer</w:t>
            </w:r>
          </w:p>
        </w:tc>
        <w:tc>
          <w:tcPr>
            <w:tcW w:w="3760" w:type="dxa"/>
            <w:hideMark/>
          </w:tcPr>
          <w:p w14:paraId="44346E57" w14:textId="77777777" w:rsidR="007F47F4" w:rsidRPr="007F47F4" w:rsidRDefault="007F47F4" w:rsidP="007F47F4">
            <w:pPr>
              <w:pStyle w:val="BodyText"/>
            </w:pPr>
            <w:hyperlink r:id="rId44" w:history="1">
              <w:r w:rsidRPr="007F47F4">
                <w:rPr>
                  <w:rStyle w:val="Hyperlink"/>
                  <w:sz w:val="23"/>
                  <w:szCs w:val="23"/>
                </w:rPr>
                <w:t>USPSTF Colorectal Cancer: Screening 2016</w:t>
              </w:r>
            </w:hyperlink>
          </w:p>
        </w:tc>
        <w:tc>
          <w:tcPr>
            <w:tcW w:w="11020" w:type="dxa"/>
            <w:hideMark/>
          </w:tcPr>
          <w:p w14:paraId="2A79CBF6" w14:textId="77777777" w:rsidR="007F47F4" w:rsidRPr="007F47F4" w:rsidRDefault="007F47F4" w:rsidP="007F47F4">
            <w:pPr>
              <w:pStyle w:val="BodyText"/>
            </w:pPr>
            <w:r w:rsidRPr="007F47F4">
              <w:t>The USPSTF recommends screening for colorectal cancer using fecal occult blood testing</w:t>
            </w:r>
            <w:proofErr w:type="gramStart"/>
            <w:r w:rsidRPr="007F47F4">
              <w:t>,</w:t>
            </w:r>
            <w:proofErr w:type="gramEnd"/>
            <w:r w:rsidRPr="007F47F4">
              <w:br/>
              <w:t>sigmoidoscopy, or colonoscopy in adults beginning at age 50 years and continuing until age 75</w:t>
            </w:r>
            <w:r w:rsidRPr="007F47F4">
              <w:br/>
              <w:t>years. Options include annual FOBT, annual FIT, every 5 year sigmoidoscopy, and every 10 year colonoscopy.</w:t>
            </w:r>
          </w:p>
        </w:tc>
      </w:tr>
      <w:tr w:rsidR="007F47F4" w:rsidRPr="007F47F4" w14:paraId="1808C894" w14:textId="77777777" w:rsidTr="007F47F4">
        <w:trPr>
          <w:trHeight w:val="2895"/>
        </w:trPr>
        <w:tc>
          <w:tcPr>
            <w:tcW w:w="1720" w:type="dxa"/>
            <w:hideMark/>
          </w:tcPr>
          <w:p w14:paraId="1194FD11" w14:textId="77777777" w:rsidR="007F47F4" w:rsidRPr="007F47F4" w:rsidRDefault="007F47F4" w:rsidP="007F47F4">
            <w:pPr>
              <w:pStyle w:val="BodyText"/>
            </w:pPr>
            <w:r w:rsidRPr="007F47F4">
              <w:t>Preventive</w:t>
            </w:r>
          </w:p>
        </w:tc>
        <w:tc>
          <w:tcPr>
            <w:tcW w:w="2980" w:type="dxa"/>
            <w:hideMark/>
          </w:tcPr>
          <w:p w14:paraId="1BBD2655" w14:textId="77777777" w:rsidR="007F47F4" w:rsidRPr="007F47F4" w:rsidRDefault="007F47F4" w:rsidP="007F47F4">
            <w:pPr>
              <w:pStyle w:val="BodyText"/>
            </w:pPr>
            <w:r w:rsidRPr="007F47F4">
              <w:t>Hepatitis C Virus (HCV)</w:t>
            </w:r>
          </w:p>
        </w:tc>
        <w:tc>
          <w:tcPr>
            <w:tcW w:w="3760" w:type="dxa"/>
            <w:hideMark/>
          </w:tcPr>
          <w:p w14:paraId="42744459" w14:textId="77777777" w:rsidR="007F47F4" w:rsidRPr="007F47F4" w:rsidRDefault="007F47F4" w:rsidP="007F47F4">
            <w:pPr>
              <w:pStyle w:val="BodyText"/>
            </w:pPr>
            <w:hyperlink r:id="rId45" w:history="1">
              <w:r w:rsidRPr="007F47F4">
                <w:rPr>
                  <w:rStyle w:val="Hyperlink"/>
                  <w:sz w:val="23"/>
                  <w:szCs w:val="23"/>
                </w:rPr>
                <w:t>USPSTF Hepatitis C: Screening 2013</w:t>
              </w:r>
            </w:hyperlink>
          </w:p>
        </w:tc>
        <w:tc>
          <w:tcPr>
            <w:tcW w:w="11020" w:type="dxa"/>
            <w:hideMark/>
          </w:tcPr>
          <w:p w14:paraId="016EF063" w14:textId="77777777" w:rsidR="007F47F4" w:rsidRPr="007F47F4" w:rsidRDefault="007F47F4" w:rsidP="007F47F4">
            <w:pPr>
              <w:pStyle w:val="BodyText"/>
            </w:pPr>
            <w:r w:rsidRPr="007F47F4">
              <w:t>The USPSTF recommends screening for hepatitis C virus (HCV) infection in persons at high risk for</w:t>
            </w:r>
            <w:r w:rsidRPr="007F47F4">
              <w:br/>
              <w:t>infection. The USPSTF also recommends offering one-time screening for HCV infection to adults</w:t>
            </w:r>
            <w:r w:rsidRPr="007F47F4">
              <w:br/>
              <w:t>born between 1945 and 1965.</w:t>
            </w:r>
          </w:p>
        </w:tc>
      </w:tr>
      <w:tr w:rsidR="007F47F4" w:rsidRPr="007F47F4" w14:paraId="1C5E10E9" w14:textId="77777777" w:rsidTr="007F47F4">
        <w:trPr>
          <w:trHeight w:val="855"/>
        </w:trPr>
        <w:tc>
          <w:tcPr>
            <w:tcW w:w="1720" w:type="dxa"/>
            <w:hideMark/>
          </w:tcPr>
          <w:p w14:paraId="24039B9A" w14:textId="77777777" w:rsidR="007F47F4" w:rsidRPr="007F47F4" w:rsidRDefault="007F47F4" w:rsidP="007F47F4">
            <w:pPr>
              <w:pStyle w:val="BodyText"/>
            </w:pPr>
            <w:r w:rsidRPr="007F47F4">
              <w:t>Preventive</w:t>
            </w:r>
          </w:p>
        </w:tc>
        <w:tc>
          <w:tcPr>
            <w:tcW w:w="2980" w:type="dxa"/>
            <w:hideMark/>
          </w:tcPr>
          <w:p w14:paraId="39752D03" w14:textId="77777777" w:rsidR="007F47F4" w:rsidRPr="007F47F4" w:rsidRDefault="007F47F4" w:rsidP="007F47F4">
            <w:pPr>
              <w:pStyle w:val="BodyText"/>
            </w:pPr>
            <w:r w:rsidRPr="007F47F4">
              <w:t>HIV</w:t>
            </w:r>
          </w:p>
        </w:tc>
        <w:tc>
          <w:tcPr>
            <w:tcW w:w="3760" w:type="dxa"/>
            <w:hideMark/>
          </w:tcPr>
          <w:p w14:paraId="5F4CA7EA" w14:textId="77777777" w:rsidR="007F47F4" w:rsidRPr="007F47F4" w:rsidRDefault="007F47F4" w:rsidP="007F47F4">
            <w:pPr>
              <w:pStyle w:val="BodyText"/>
            </w:pPr>
            <w:hyperlink r:id="rId46" w:history="1">
              <w:r w:rsidRPr="007F47F4">
                <w:rPr>
                  <w:rStyle w:val="Hyperlink"/>
                  <w:sz w:val="23"/>
                  <w:szCs w:val="23"/>
                </w:rPr>
                <w:t>USPSTF Human Immunodeficiency Virus (HIV) Infection: Screening 2013</w:t>
              </w:r>
            </w:hyperlink>
          </w:p>
        </w:tc>
        <w:tc>
          <w:tcPr>
            <w:tcW w:w="11020" w:type="dxa"/>
            <w:hideMark/>
          </w:tcPr>
          <w:p w14:paraId="1AD299AC" w14:textId="77777777" w:rsidR="007F47F4" w:rsidRPr="007F47F4" w:rsidRDefault="007F47F4" w:rsidP="007F47F4">
            <w:pPr>
              <w:pStyle w:val="BodyText"/>
            </w:pPr>
            <w:r w:rsidRPr="007F47F4">
              <w:t>The USPSTF recommends that clinicians screen for HIV infection in adolescents and adults ages 15</w:t>
            </w:r>
            <w:r w:rsidRPr="007F47F4">
              <w:br/>
              <w:t>to 65 years. Younger adolescents and older adults who are at increased risk should also be</w:t>
            </w:r>
            <w:r w:rsidRPr="007F47F4">
              <w:br/>
              <w:t>screened. The evidence is insufficient to determine optimum time intervals for HIV screening.</w:t>
            </w:r>
          </w:p>
        </w:tc>
      </w:tr>
      <w:tr w:rsidR="007F47F4" w:rsidRPr="007F47F4" w14:paraId="2F034251" w14:textId="77777777" w:rsidTr="007F47F4">
        <w:trPr>
          <w:trHeight w:val="1425"/>
        </w:trPr>
        <w:tc>
          <w:tcPr>
            <w:tcW w:w="1720" w:type="dxa"/>
            <w:hideMark/>
          </w:tcPr>
          <w:p w14:paraId="5FBB81AD" w14:textId="77777777" w:rsidR="007F47F4" w:rsidRPr="007F47F4" w:rsidRDefault="007F47F4" w:rsidP="007F47F4">
            <w:pPr>
              <w:pStyle w:val="BodyText"/>
            </w:pPr>
            <w:r w:rsidRPr="007F47F4">
              <w:t>Preventive</w:t>
            </w:r>
          </w:p>
        </w:tc>
        <w:tc>
          <w:tcPr>
            <w:tcW w:w="2980" w:type="dxa"/>
            <w:hideMark/>
          </w:tcPr>
          <w:p w14:paraId="376AAB2E" w14:textId="77777777" w:rsidR="007F47F4" w:rsidRPr="007F47F4" w:rsidRDefault="007F47F4" w:rsidP="007F47F4">
            <w:pPr>
              <w:pStyle w:val="BodyText"/>
            </w:pPr>
            <w:r w:rsidRPr="007F47F4">
              <w:t>Lung Cancer</w:t>
            </w:r>
          </w:p>
        </w:tc>
        <w:tc>
          <w:tcPr>
            <w:tcW w:w="3760" w:type="dxa"/>
            <w:hideMark/>
          </w:tcPr>
          <w:p w14:paraId="1235DBAE" w14:textId="77777777" w:rsidR="007F47F4" w:rsidRPr="007F47F4" w:rsidRDefault="007F47F4" w:rsidP="007F47F4">
            <w:pPr>
              <w:pStyle w:val="BodyText"/>
            </w:pPr>
            <w:hyperlink r:id="rId47" w:history="1">
              <w:r w:rsidRPr="007F47F4">
                <w:rPr>
                  <w:rStyle w:val="Hyperlink"/>
                  <w:sz w:val="23"/>
                  <w:szCs w:val="23"/>
                </w:rPr>
                <w:t>USPSTF Lung Cancer: Screening 2013</w:t>
              </w:r>
            </w:hyperlink>
          </w:p>
        </w:tc>
        <w:tc>
          <w:tcPr>
            <w:tcW w:w="11020" w:type="dxa"/>
            <w:hideMark/>
          </w:tcPr>
          <w:p w14:paraId="37395F21" w14:textId="77777777" w:rsidR="007F47F4" w:rsidRPr="007F47F4" w:rsidRDefault="007F47F4" w:rsidP="007F47F4">
            <w:pPr>
              <w:pStyle w:val="BodyText"/>
            </w:pPr>
            <w:r w:rsidRPr="007F47F4">
              <w:t xml:space="preserve">The USPSTF recommends annual screening for lung cancer with low-dose computed </w:t>
            </w:r>
            <w:proofErr w:type="gramStart"/>
            <w:r w:rsidRPr="007F47F4">
              <w:t>tomography</w:t>
            </w:r>
            <w:proofErr w:type="gramEnd"/>
            <w:r w:rsidRPr="007F47F4">
              <w:br/>
              <w:t>(LDCT) in adults aged 55 to 80 years who have a 30 pack-year smoking history and currently smoke</w:t>
            </w:r>
            <w:r w:rsidRPr="007F47F4">
              <w:br/>
              <w:t>or have quit within the past 15 years. Screening should be discontinued once a person has not</w:t>
            </w:r>
            <w:r w:rsidRPr="007F47F4">
              <w:br/>
              <w:t xml:space="preserve">smoked for 15 years or develops a health problem that </w:t>
            </w:r>
            <w:r w:rsidRPr="007F47F4">
              <w:lastRenderedPageBreak/>
              <w:t>substantially limits life expectancy or the</w:t>
            </w:r>
            <w:r w:rsidRPr="007F47F4">
              <w:br/>
              <w:t>ability or willingness to have curative lung surgery</w:t>
            </w:r>
          </w:p>
        </w:tc>
      </w:tr>
      <w:tr w:rsidR="007F47F4" w:rsidRPr="007F47F4" w14:paraId="7EB1F9E4" w14:textId="77777777" w:rsidTr="007F47F4">
        <w:trPr>
          <w:trHeight w:val="300"/>
        </w:trPr>
        <w:tc>
          <w:tcPr>
            <w:tcW w:w="1720" w:type="dxa"/>
            <w:hideMark/>
          </w:tcPr>
          <w:p w14:paraId="2B13E249" w14:textId="77777777" w:rsidR="007F47F4" w:rsidRPr="007F47F4" w:rsidRDefault="007F47F4" w:rsidP="007F47F4">
            <w:pPr>
              <w:pStyle w:val="BodyText"/>
            </w:pPr>
            <w:r w:rsidRPr="007F47F4">
              <w:t>Preventive</w:t>
            </w:r>
          </w:p>
        </w:tc>
        <w:tc>
          <w:tcPr>
            <w:tcW w:w="2980" w:type="dxa"/>
            <w:hideMark/>
          </w:tcPr>
          <w:p w14:paraId="34DCE196" w14:textId="77777777" w:rsidR="007F47F4" w:rsidRPr="007F47F4" w:rsidRDefault="007F47F4" w:rsidP="007F47F4">
            <w:pPr>
              <w:pStyle w:val="BodyText"/>
            </w:pPr>
            <w:r w:rsidRPr="007F47F4">
              <w:t>Immunizations: Shingles</w:t>
            </w:r>
          </w:p>
        </w:tc>
        <w:tc>
          <w:tcPr>
            <w:tcW w:w="3760" w:type="dxa"/>
            <w:hideMark/>
          </w:tcPr>
          <w:p w14:paraId="18C713E2" w14:textId="77777777" w:rsidR="007F47F4" w:rsidRPr="007F47F4" w:rsidRDefault="007F47F4" w:rsidP="007F47F4">
            <w:pPr>
              <w:pStyle w:val="BodyText"/>
            </w:pPr>
            <w:hyperlink r:id="rId48" w:history="1">
              <w:r w:rsidRPr="007F47F4">
                <w:rPr>
                  <w:rStyle w:val="Hyperlink"/>
                  <w:sz w:val="23"/>
                  <w:szCs w:val="23"/>
                </w:rPr>
                <w:t>CDC Shingles (Herpes Zoster) 2016</w:t>
              </w:r>
            </w:hyperlink>
          </w:p>
        </w:tc>
        <w:tc>
          <w:tcPr>
            <w:tcW w:w="11020" w:type="dxa"/>
            <w:hideMark/>
          </w:tcPr>
          <w:p w14:paraId="28527728" w14:textId="77777777" w:rsidR="007F47F4" w:rsidRPr="007F47F4" w:rsidRDefault="007F47F4" w:rsidP="007F47F4">
            <w:pPr>
              <w:pStyle w:val="BodyText"/>
            </w:pPr>
            <w:r w:rsidRPr="007F47F4">
              <w:t>one-time dose for people 60 years and older</w:t>
            </w:r>
          </w:p>
        </w:tc>
      </w:tr>
      <w:tr w:rsidR="007F47F4" w:rsidRPr="007F47F4" w14:paraId="16CB6C3F" w14:textId="77777777" w:rsidTr="007F47F4">
        <w:trPr>
          <w:trHeight w:val="870"/>
        </w:trPr>
        <w:tc>
          <w:tcPr>
            <w:tcW w:w="1720" w:type="dxa"/>
            <w:hideMark/>
          </w:tcPr>
          <w:p w14:paraId="0CCCA128" w14:textId="77777777" w:rsidR="007F47F4" w:rsidRPr="007F47F4" w:rsidRDefault="007F47F4" w:rsidP="007F47F4">
            <w:pPr>
              <w:pStyle w:val="BodyText"/>
            </w:pPr>
            <w:r w:rsidRPr="007F47F4">
              <w:t>Preventive</w:t>
            </w:r>
          </w:p>
        </w:tc>
        <w:tc>
          <w:tcPr>
            <w:tcW w:w="2980" w:type="dxa"/>
            <w:hideMark/>
          </w:tcPr>
          <w:p w14:paraId="214F42CA" w14:textId="77777777" w:rsidR="007F47F4" w:rsidRPr="007F47F4" w:rsidRDefault="007F47F4" w:rsidP="007F47F4">
            <w:pPr>
              <w:pStyle w:val="BodyText"/>
            </w:pPr>
            <w:r w:rsidRPr="007F47F4">
              <w:t>Immunizations: Pneumonia</w:t>
            </w:r>
          </w:p>
        </w:tc>
        <w:tc>
          <w:tcPr>
            <w:tcW w:w="3760" w:type="dxa"/>
            <w:hideMark/>
          </w:tcPr>
          <w:p w14:paraId="78C20F41" w14:textId="77777777" w:rsidR="007F47F4" w:rsidRPr="007F47F4" w:rsidRDefault="007F47F4" w:rsidP="007F47F4">
            <w:pPr>
              <w:pStyle w:val="BodyText"/>
            </w:pPr>
            <w:hyperlink r:id="rId49" w:history="1">
              <w:r w:rsidRPr="007F47F4">
                <w:rPr>
                  <w:rStyle w:val="Hyperlink"/>
                  <w:sz w:val="23"/>
                  <w:szCs w:val="23"/>
                </w:rPr>
                <w:t>CDC Pneumococcal Vaccination 2017</w:t>
              </w:r>
            </w:hyperlink>
          </w:p>
        </w:tc>
        <w:tc>
          <w:tcPr>
            <w:tcW w:w="11020" w:type="dxa"/>
            <w:hideMark/>
          </w:tcPr>
          <w:p w14:paraId="47D02294" w14:textId="77777777" w:rsidR="007F47F4" w:rsidRPr="007F47F4" w:rsidRDefault="007F47F4" w:rsidP="007F47F4">
            <w:pPr>
              <w:pStyle w:val="BodyText"/>
            </w:pPr>
            <w:r w:rsidRPr="007F47F4">
              <w:t>Give 1 dose of PPSV23 if unvaccinated or if previous vaccination history is unknown. Give another</w:t>
            </w:r>
            <w:r w:rsidRPr="007F47F4">
              <w:br/>
              <w:t>dose of PPSV to people age 65yrs and older if 1st dose was given prior to age 65yrs and 5yrs have</w:t>
            </w:r>
            <w:r w:rsidRPr="007F47F4">
              <w:br/>
              <w:t>elapsed since dose #1.</w:t>
            </w:r>
          </w:p>
        </w:tc>
      </w:tr>
      <w:tr w:rsidR="007F47F4" w:rsidRPr="007F47F4" w14:paraId="67475B0C" w14:textId="77777777" w:rsidTr="007F47F4">
        <w:trPr>
          <w:trHeight w:val="300"/>
        </w:trPr>
        <w:tc>
          <w:tcPr>
            <w:tcW w:w="19480" w:type="dxa"/>
            <w:gridSpan w:val="4"/>
            <w:hideMark/>
          </w:tcPr>
          <w:p w14:paraId="1504769E" w14:textId="77777777" w:rsidR="007F47F4" w:rsidRPr="007F47F4" w:rsidRDefault="007F47F4" w:rsidP="007F47F4">
            <w:pPr>
              <w:pStyle w:val="BodyText"/>
            </w:pPr>
            <w:r w:rsidRPr="007F47F4">
              <w:t>Guidelines That Apply to Men by Age Group</w:t>
            </w:r>
          </w:p>
        </w:tc>
      </w:tr>
      <w:tr w:rsidR="007F47F4" w:rsidRPr="007F47F4" w14:paraId="3EEFEF34" w14:textId="77777777" w:rsidTr="007F47F4">
        <w:trPr>
          <w:trHeight w:val="855"/>
        </w:trPr>
        <w:tc>
          <w:tcPr>
            <w:tcW w:w="1720" w:type="dxa"/>
            <w:noWrap/>
            <w:hideMark/>
          </w:tcPr>
          <w:p w14:paraId="377CB86C" w14:textId="77777777" w:rsidR="007F47F4" w:rsidRPr="007F47F4" w:rsidRDefault="007F47F4" w:rsidP="007F47F4">
            <w:pPr>
              <w:pStyle w:val="BodyText"/>
            </w:pPr>
            <w:r w:rsidRPr="007F47F4">
              <w:t>Preventive</w:t>
            </w:r>
          </w:p>
        </w:tc>
        <w:tc>
          <w:tcPr>
            <w:tcW w:w="2980" w:type="dxa"/>
            <w:hideMark/>
          </w:tcPr>
          <w:p w14:paraId="46BBD1A3" w14:textId="77777777" w:rsidR="007F47F4" w:rsidRPr="007F47F4" w:rsidRDefault="007F47F4" w:rsidP="007F47F4">
            <w:pPr>
              <w:pStyle w:val="BodyText"/>
            </w:pPr>
            <w:r w:rsidRPr="007F47F4">
              <w:t>Abdominal Aortic Aneurysm</w:t>
            </w:r>
          </w:p>
        </w:tc>
        <w:tc>
          <w:tcPr>
            <w:tcW w:w="3760" w:type="dxa"/>
            <w:hideMark/>
          </w:tcPr>
          <w:p w14:paraId="2E664237" w14:textId="77777777" w:rsidR="007F47F4" w:rsidRPr="007F47F4" w:rsidRDefault="007F47F4" w:rsidP="007F47F4">
            <w:pPr>
              <w:pStyle w:val="BodyText"/>
            </w:pPr>
            <w:hyperlink r:id="rId50" w:history="1">
              <w:r w:rsidRPr="007F47F4">
                <w:rPr>
                  <w:rStyle w:val="Hyperlink"/>
                  <w:sz w:val="23"/>
                  <w:szCs w:val="23"/>
                </w:rPr>
                <w:t>USPSTF Abdominal Aortic Aneurysm: Screening 2014</w:t>
              </w:r>
            </w:hyperlink>
          </w:p>
        </w:tc>
        <w:tc>
          <w:tcPr>
            <w:tcW w:w="11020" w:type="dxa"/>
            <w:hideMark/>
          </w:tcPr>
          <w:p w14:paraId="24071651" w14:textId="77777777" w:rsidR="007F47F4" w:rsidRPr="007F47F4" w:rsidRDefault="007F47F4" w:rsidP="007F47F4">
            <w:pPr>
              <w:pStyle w:val="BodyText"/>
            </w:pPr>
            <w:r w:rsidRPr="007F47F4">
              <w:t>Between the ages of 65 and 75 and have ever been a smoker, (smoked 100 or more cigarettes in</w:t>
            </w:r>
            <w:r w:rsidRPr="007F47F4">
              <w:br/>
              <w:t>your lifetime) get screened once for abdominal aortic aneurysm. Screening should be done with</w:t>
            </w:r>
            <w:r w:rsidRPr="007F47F4">
              <w:br/>
              <w:t>abdominal ultrasound.</w:t>
            </w:r>
          </w:p>
        </w:tc>
      </w:tr>
      <w:tr w:rsidR="007F47F4" w:rsidRPr="007F47F4" w14:paraId="61F56F05" w14:textId="77777777" w:rsidTr="007F47F4">
        <w:trPr>
          <w:trHeight w:val="870"/>
        </w:trPr>
        <w:tc>
          <w:tcPr>
            <w:tcW w:w="1720" w:type="dxa"/>
            <w:noWrap/>
            <w:hideMark/>
          </w:tcPr>
          <w:p w14:paraId="15B86633" w14:textId="77777777" w:rsidR="007F47F4" w:rsidRPr="007F47F4" w:rsidRDefault="007F47F4" w:rsidP="007F47F4">
            <w:pPr>
              <w:pStyle w:val="BodyText"/>
            </w:pPr>
            <w:r w:rsidRPr="007F47F4">
              <w:t>Preventive</w:t>
            </w:r>
          </w:p>
        </w:tc>
        <w:tc>
          <w:tcPr>
            <w:tcW w:w="2980" w:type="dxa"/>
            <w:hideMark/>
          </w:tcPr>
          <w:p w14:paraId="5E3570DE" w14:textId="77777777" w:rsidR="007F47F4" w:rsidRPr="007F47F4" w:rsidRDefault="007F47F4" w:rsidP="007F47F4">
            <w:pPr>
              <w:pStyle w:val="BodyText"/>
            </w:pPr>
            <w:r w:rsidRPr="007F47F4">
              <w:t>Sexually Transmitted</w:t>
            </w:r>
            <w:r w:rsidRPr="007F47F4">
              <w:br/>
              <w:t>Infections</w:t>
            </w:r>
          </w:p>
        </w:tc>
        <w:tc>
          <w:tcPr>
            <w:tcW w:w="3760" w:type="dxa"/>
            <w:hideMark/>
          </w:tcPr>
          <w:p w14:paraId="4337D348" w14:textId="77777777" w:rsidR="007F47F4" w:rsidRPr="007F47F4" w:rsidRDefault="007F47F4" w:rsidP="007F47F4">
            <w:pPr>
              <w:pStyle w:val="BodyText"/>
            </w:pPr>
            <w:hyperlink r:id="rId51" w:history="1">
              <w:r w:rsidRPr="007F47F4">
                <w:rPr>
                  <w:rStyle w:val="Hyperlink"/>
                  <w:sz w:val="23"/>
                  <w:szCs w:val="23"/>
                </w:rPr>
                <w:t>USPSTF Sexually Transmitted Infections: Behavioral Counseling 2014</w:t>
              </w:r>
            </w:hyperlink>
          </w:p>
        </w:tc>
        <w:tc>
          <w:tcPr>
            <w:tcW w:w="11020" w:type="dxa"/>
            <w:hideMark/>
          </w:tcPr>
          <w:p w14:paraId="4FB15ACE" w14:textId="77777777" w:rsidR="007F47F4" w:rsidRPr="007F47F4" w:rsidRDefault="007F47F4" w:rsidP="007F47F4">
            <w:pPr>
              <w:pStyle w:val="BodyText"/>
            </w:pPr>
            <w:r w:rsidRPr="007F47F4">
              <w:t>The USPSTF recommends HIV and syphilis screening for men engaging in high-risk sexual</w:t>
            </w:r>
            <w:r w:rsidRPr="007F47F4">
              <w:br/>
              <w:t>behavior.</w:t>
            </w:r>
          </w:p>
        </w:tc>
      </w:tr>
      <w:tr w:rsidR="007F47F4" w:rsidRPr="007F47F4" w14:paraId="634E055D" w14:textId="77777777" w:rsidTr="007F47F4">
        <w:trPr>
          <w:trHeight w:val="300"/>
        </w:trPr>
        <w:tc>
          <w:tcPr>
            <w:tcW w:w="19480" w:type="dxa"/>
            <w:gridSpan w:val="4"/>
            <w:shd w:val="clear" w:color="auto" w:fill="002060"/>
            <w:hideMark/>
          </w:tcPr>
          <w:p w14:paraId="1FB0F905" w14:textId="77777777" w:rsidR="007F47F4" w:rsidRPr="007F47F4" w:rsidRDefault="007F47F4" w:rsidP="007F47F4">
            <w:pPr>
              <w:pStyle w:val="BodyText"/>
            </w:pPr>
            <w:r w:rsidRPr="007F47F4">
              <w:t>Guidelines That Apply to Women by Age Group</w:t>
            </w:r>
          </w:p>
        </w:tc>
      </w:tr>
      <w:tr w:rsidR="007F47F4" w:rsidRPr="007F47F4" w14:paraId="2C0A7E24" w14:textId="77777777" w:rsidTr="007F47F4">
        <w:trPr>
          <w:trHeight w:val="570"/>
        </w:trPr>
        <w:tc>
          <w:tcPr>
            <w:tcW w:w="1720" w:type="dxa"/>
            <w:noWrap/>
            <w:hideMark/>
          </w:tcPr>
          <w:p w14:paraId="4330A4BD" w14:textId="77777777" w:rsidR="007F47F4" w:rsidRPr="007F47F4" w:rsidRDefault="007F47F4" w:rsidP="007F47F4">
            <w:pPr>
              <w:pStyle w:val="BodyText"/>
            </w:pPr>
            <w:r w:rsidRPr="007F47F4">
              <w:t>Preventive</w:t>
            </w:r>
          </w:p>
        </w:tc>
        <w:tc>
          <w:tcPr>
            <w:tcW w:w="2980" w:type="dxa"/>
            <w:hideMark/>
          </w:tcPr>
          <w:p w14:paraId="3C2CCC57" w14:textId="77777777" w:rsidR="007F47F4" w:rsidRPr="007F47F4" w:rsidRDefault="007F47F4" w:rsidP="007F47F4">
            <w:pPr>
              <w:pStyle w:val="BodyText"/>
            </w:pPr>
            <w:r w:rsidRPr="007F47F4">
              <w:t>Breast Cancer</w:t>
            </w:r>
          </w:p>
        </w:tc>
        <w:tc>
          <w:tcPr>
            <w:tcW w:w="3760" w:type="dxa"/>
            <w:hideMark/>
          </w:tcPr>
          <w:p w14:paraId="1DA7EBBE" w14:textId="77777777" w:rsidR="007F47F4" w:rsidRPr="007F47F4" w:rsidRDefault="007F47F4" w:rsidP="007F47F4">
            <w:pPr>
              <w:pStyle w:val="BodyText"/>
            </w:pPr>
            <w:hyperlink r:id="rId52" w:history="1">
              <w:r w:rsidRPr="007F47F4">
                <w:rPr>
                  <w:rStyle w:val="Hyperlink"/>
                  <w:sz w:val="23"/>
                  <w:szCs w:val="23"/>
                </w:rPr>
                <w:t>USPSTF Breast Cancer: Screening 2016</w:t>
              </w:r>
            </w:hyperlink>
          </w:p>
        </w:tc>
        <w:tc>
          <w:tcPr>
            <w:tcW w:w="11020" w:type="dxa"/>
            <w:hideMark/>
          </w:tcPr>
          <w:p w14:paraId="4E0B8C19" w14:textId="77777777" w:rsidR="007F47F4" w:rsidRPr="007F47F4" w:rsidRDefault="007F47F4" w:rsidP="007F47F4">
            <w:pPr>
              <w:pStyle w:val="BodyText"/>
            </w:pPr>
            <w:r w:rsidRPr="007F47F4">
              <w:t>The USPSTF recommends biennial screening mammography for women aged 50 to 74 years.</w:t>
            </w:r>
          </w:p>
        </w:tc>
      </w:tr>
      <w:tr w:rsidR="007F47F4" w:rsidRPr="007F47F4" w14:paraId="7E7488D9" w14:textId="77777777" w:rsidTr="007F47F4">
        <w:trPr>
          <w:trHeight w:val="1155"/>
        </w:trPr>
        <w:tc>
          <w:tcPr>
            <w:tcW w:w="1720" w:type="dxa"/>
            <w:noWrap/>
            <w:hideMark/>
          </w:tcPr>
          <w:p w14:paraId="2995E380" w14:textId="77777777" w:rsidR="007F47F4" w:rsidRPr="007F47F4" w:rsidRDefault="007F47F4" w:rsidP="007F47F4">
            <w:pPr>
              <w:pStyle w:val="BodyText"/>
            </w:pPr>
            <w:r w:rsidRPr="007F47F4">
              <w:t>Preventive</w:t>
            </w:r>
          </w:p>
        </w:tc>
        <w:tc>
          <w:tcPr>
            <w:tcW w:w="2980" w:type="dxa"/>
            <w:hideMark/>
          </w:tcPr>
          <w:p w14:paraId="764576B8" w14:textId="77777777" w:rsidR="007F47F4" w:rsidRPr="007F47F4" w:rsidRDefault="007F47F4" w:rsidP="007F47F4">
            <w:pPr>
              <w:pStyle w:val="BodyText"/>
            </w:pPr>
            <w:r w:rsidRPr="007F47F4">
              <w:t>Cervical Cancer</w:t>
            </w:r>
          </w:p>
        </w:tc>
        <w:tc>
          <w:tcPr>
            <w:tcW w:w="3760" w:type="dxa"/>
            <w:hideMark/>
          </w:tcPr>
          <w:p w14:paraId="61E86D26" w14:textId="77777777" w:rsidR="007F47F4" w:rsidRPr="007F47F4" w:rsidRDefault="007F47F4" w:rsidP="007F47F4">
            <w:pPr>
              <w:pStyle w:val="BodyText"/>
            </w:pPr>
            <w:hyperlink r:id="rId53" w:history="1">
              <w:r w:rsidRPr="007F47F4">
                <w:rPr>
                  <w:rStyle w:val="Hyperlink"/>
                  <w:sz w:val="23"/>
                  <w:szCs w:val="23"/>
                </w:rPr>
                <w:t>USPSTF Cervical Cancer: Screening 2012</w:t>
              </w:r>
            </w:hyperlink>
          </w:p>
        </w:tc>
        <w:tc>
          <w:tcPr>
            <w:tcW w:w="11020" w:type="dxa"/>
            <w:hideMark/>
          </w:tcPr>
          <w:p w14:paraId="2CB031D5" w14:textId="77777777" w:rsidR="007F47F4" w:rsidRPr="007F47F4" w:rsidRDefault="007F47F4" w:rsidP="007F47F4">
            <w:pPr>
              <w:pStyle w:val="BodyText"/>
            </w:pPr>
            <w:r w:rsidRPr="007F47F4">
              <w:t xml:space="preserve">The USPSTF recommends screening for cervical cancer in women ages 21 to 65 years with </w:t>
            </w:r>
            <w:proofErr w:type="gramStart"/>
            <w:r w:rsidRPr="007F47F4">
              <w:t>cytology</w:t>
            </w:r>
            <w:proofErr w:type="gramEnd"/>
            <w:r w:rsidRPr="007F47F4">
              <w:br/>
              <w:t>(Pap smear) every 3 years or, for women ages 30 to 65 years who want to lengthen the screening</w:t>
            </w:r>
            <w:r w:rsidRPr="007F47F4">
              <w:br/>
              <w:t>interval, screening with a combination of cytology and human papillomavirus (HPV) testing every 5</w:t>
            </w:r>
            <w:r w:rsidRPr="007F47F4">
              <w:br/>
              <w:t>years.</w:t>
            </w:r>
          </w:p>
        </w:tc>
      </w:tr>
      <w:tr w:rsidR="007F47F4" w:rsidRPr="007F47F4" w14:paraId="4E1617BF" w14:textId="77777777" w:rsidTr="007F47F4">
        <w:trPr>
          <w:trHeight w:val="855"/>
        </w:trPr>
        <w:tc>
          <w:tcPr>
            <w:tcW w:w="1720" w:type="dxa"/>
            <w:noWrap/>
            <w:hideMark/>
          </w:tcPr>
          <w:p w14:paraId="57B2F02E" w14:textId="77777777" w:rsidR="007F47F4" w:rsidRPr="007F47F4" w:rsidRDefault="007F47F4" w:rsidP="007F47F4">
            <w:pPr>
              <w:pStyle w:val="BodyText"/>
            </w:pPr>
            <w:r w:rsidRPr="007F47F4">
              <w:lastRenderedPageBreak/>
              <w:t>Preventive</w:t>
            </w:r>
          </w:p>
        </w:tc>
        <w:tc>
          <w:tcPr>
            <w:tcW w:w="2980" w:type="dxa"/>
            <w:hideMark/>
          </w:tcPr>
          <w:p w14:paraId="06B4FE97" w14:textId="77777777" w:rsidR="007F47F4" w:rsidRPr="007F47F4" w:rsidRDefault="007F47F4" w:rsidP="007F47F4">
            <w:pPr>
              <w:pStyle w:val="BodyText"/>
            </w:pPr>
            <w:r w:rsidRPr="007F47F4">
              <w:t>Osteoporosis</w:t>
            </w:r>
          </w:p>
        </w:tc>
        <w:tc>
          <w:tcPr>
            <w:tcW w:w="3760" w:type="dxa"/>
            <w:hideMark/>
          </w:tcPr>
          <w:p w14:paraId="68978D37" w14:textId="77777777" w:rsidR="007F47F4" w:rsidRPr="007F47F4" w:rsidRDefault="007F47F4" w:rsidP="007F47F4">
            <w:pPr>
              <w:pStyle w:val="BodyText"/>
            </w:pPr>
            <w:hyperlink r:id="rId54" w:history="1">
              <w:r w:rsidRPr="007F47F4">
                <w:rPr>
                  <w:rStyle w:val="Hyperlink"/>
                  <w:sz w:val="23"/>
                  <w:szCs w:val="23"/>
                </w:rPr>
                <w:t>USPSTF Osteoporosis: Screening 2011</w:t>
              </w:r>
            </w:hyperlink>
          </w:p>
        </w:tc>
        <w:tc>
          <w:tcPr>
            <w:tcW w:w="11020" w:type="dxa"/>
            <w:hideMark/>
          </w:tcPr>
          <w:p w14:paraId="1911772F" w14:textId="77777777" w:rsidR="007F47F4" w:rsidRPr="007F47F4" w:rsidRDefault="007F47F4" w:rsidP="007F47F4">
            <w:pPr>
              <w:pStyle w:val="BodyText"/>
            </w:pPr>
            <w:r w:rsidRPr="007F47F4">
              <w:t>The USPSTF recommends screening for osteoporosis in women aged 65 years or older and in</w:t>
            </w:r>
            <w:r w:rsidRPr="007F47F4">
              <w:br/>
              <w:t>younger women whose fracture risk is equal to or greater than that of a 65-year-old white woman who</w:t>
            </w:r>
            <w:r w:rsidRPr="007F47F4">
              <w:br/>
              <w:t>has no additional risk factors.</w:t>
            </w:r>
          </w:p>
        </w:tc>
      </w:tr>
      <w:tr w:rsidR="007F47F4" w:rsidRPr="007F47F4" w14:paraId="2EC8DBD6" w14:textId="77777777" w:rsidTr="007F47F4">
        <w:trPr>
          <w:trHeight w:val="1155"/>
        </w:trPr>
        <w:tc>
          <w:tcPr>
            <w:tcW w:w="1720" w:type="dxa"/>
            <w:noWrap/>
            <w:hideMark/>
          </w:tcPr>
          <w:p w14:paraId="4099D3C7" w14:textId="77777777" w:rsidR="007F47F4" w:rsidRPr="007F47F4" w:rsidRDefault="007F47F4" w:rsidP="007F47F4">
            <w:pPr>
              <w:pStyle w:val="BodyText"/>
            </w:pPr>
            <w:r w:rsidRPr="007F47F4">
              <w:t>Preventive</w:t>
            </w:r>
          </w:p>
        </w:tc>
        <w:tc>
          <w:tcPr>
            <w:tcW w:w="2980" w:type="dxa"/>
            <w:hideMark/>
          </w:tcPr>
          <w:p w14:paraId="685E4784" w14:textId="77777777" w:rsidR="007F47F4" w:rsidRPr="007F47F4" w:rsidRDefault="007F47F4" w:rsidP="007F47F4">
            <w:pPr>
              <w:pStyle w:val="BodyText"/>
            </w:pPr>
            <w:r w:rsidRPr="007F47F4">
              <w:t>Sexually Transmitted</w:t>
            </w:r>
            <w:r w:rsidRPr="007F47F4">
              <w:br/>
              <w:t>Infections</w:t>
            </w:r>
          </w:p>
        </w:tc>
        <w:tc>
          <w:tcPr>
            <w:tcW w:w="3760" w:type="dxa"/>
            <w:hideMark/>
          </w:tcPr>
          <w:p w14:paraId="03EA8513" w14:textId="77777777" w:rsidR="007F47F4" w:rsidRPr="007F47F4" w:rsidRDefault="007F47F4" w:rsidP="007F47F4">
            <w:pPr>
              <w:pStyle w:val="BodyText"/>
            </w:pPr>
            <w:hyperlink r:id="rId55" w:history="1">
              <w:r w:rsidRPr="007F47F4">
                <w:rPr>
                  <w:rStyle w:val="Hyperlink"/>
                  <w:sz w:val="23"/>
                  <w:szCs w:val="23"/>
                </w:rPr>
                <w:t>USPSTF Sexually Transmitted Infections: Behavioral Counseling 2014</w:t>
              </w:r>
            </w:hyperlink>
          </w:p>
        </w:tc>
        <w:tc>
          <w:tcPr>
            <w:tcW w:w="11020" w:type="dxa"/>
            <w:hideMark/>
          </w:tcPr>
          <w:p w14:paraId="56FFCF84" w14:textId="77777777" w:rsidR="007F47F4" w:rsidRPr="007F47F4" w:rsidRDefault="007F47F4" w:rsidP="007F47F4">
            <w:pPr>
              <w:pStyle w:val="BodyText"/>
            </w:pPr>
            <w:r w:rsidRPr="007F47F4">
              <w:t>The USPSTF recommends screening for chlamydia in sexually active women aged 24 years or</w:t>
            </w:r>
            <w:r w:rsidRPr="007F47F4">
              <w:br/>
              <w:t>younger and in older women who are at increased risk for infection. The USPSTF recommends</w:t>
            </w:r>
            <w:r w:rsidRPr="007F47F4">
              <w:br/>
              <w:t>screening for gonorrhea in sexually active women aged 24 years or younger and in older women who</w:t>
            </w:r>
            <w:r w:rsidRPr="007F47F4">
              <w:br/>
              <w:t>are at increased risk for infection.</w:t>
            </w:r>
          </w:p>
        </w:tc>
      </w:tr>
      <w:tr w:rsidR="007F47F4" w:rsidRPr="007F47F4" w14:paraId="0EED60FC" w14:textId="77777777" w:rsidTr="007F47F4">
        <w:trPr>
          <w:trHeight w:val="300"/>
        </w:trPr>
        <w:tc>
          <w:tcPr>
            <w:tcW w:w="19480" w:type="dxa"/>
            <w:gridSpan w:val="4"/>
            <w:shd w:val="clear" w:color="auto" w:fill="002060"/>
            <w:hideMark/>
          </w:tcPr>
          <w:p w14:paraId="6AA67542" w14:textId="77777777" w:rsidR="007F47F4" w:rsidRPr="007F47F4" w:rsidRDefault="007F47F4" w:rsidP="007F47F4">
            <w:pPr>
              <w:pStyle w:val="BodyText"/>
            </w:pPr>
            <w:r w:rsidRPr="007F47F4">
              <w:t>Guidelines That Apply To Children</w:t>
            </w:r>
          </w:p>
        </w:tc>
      </w:tr>
      <w:tr w:rsidR="007F47F4" w:rsidRPr="007F47F4" w14:paraId="2255C5E8" w14:textId="77777777" w:rsidTr="007F47F4">
        <w:trPr>
          <w:trHeight w:val="855"/>
        </w:trPr>
        <w:tc>
          <w:tcPr>
            <w:tcW w:w="1720" w:type="dxa"/>
            <w:vMerge w:val="restart"/>
            <w:noWrap/>
            <w:hideMark/>
          </w:tcPr>
          <w:p w14:paraId="43AE6EA0" w14:textId="77777777" w:rsidR="007F47F4" w:rsidRPr="007F47F4" w:rsidRDefault="007F47F4" w:rsidP="007F47F4">
            <w:pPr>
              <w:pStyle w:val="BodyText"/>
            </w:pPr>
            <w:r w:rsidRPr="007F47F4">
              <w:t>Preventive</w:t>
            </w:r>
          </w:p>
        </w:tc>
        <w:tc>
          <w:tcPr>
            <w:tcW w:w="2980" w:type="dxa"/>
            <w:vMerge w:val="restart"/>
            <w:hideMark/>
          </w:tcPr>
          <w:p w14:paraId="15D6CA1E" w14:textId="77777777" w:rsidR="007F47F4" w:rsidRPr="007F47F4" w:rsidRDefault="007F47F4" w:rsidP="007F47F4">
            <w:pPr>
              <w:pStyle w:val="BodyText"/>
            </w:pPr>
            <w:r w:rsidRPr="007F47F4">
              <w:t>Schedule of Preventive</w:t>
            </w:r>
            <w:r w:rsidRPr="007F47F4">
              <w:br/>
              <w:t>Pediatric Visits</w:t>
            </w:r>
          </w:p>
        </w:tc>
        <w:tc>
          <w:tcPr>
            <w:tcW w:w="3760" w:type="dxa"/>
            <w:vMerge w:val="restart"/>
            <w:hideMark/>
          </w:tcPr>
          <w:p w14:paraId="6C149A24" w14:textId="77777777" w:rsidR="007F47F4" w:rsidRPr="007F47F4" w:rsidRDefault="007F47F4" w:rsidP="007F47F4">
            <w:pPr>
              <w:pStyle w:val="BodyText"/>
            </w:pPr>
            <w:hyperlink r:id="rId56" w:history="1">
              <w:r w:rsidRPr="007F47F4">
                <w:rPr>
                  <w:rStyle w:val="Hyperlink"/>
                  <w:sz w:val="23"/>
                  <w:szCs w:val="23"/>
                </w:rPr>
                <w:t>AAP Preventive Pediatric Health Care 2016</w:t>
              </w:r>
            </w:hyperlink>
          </w:p>
        </w:tc>
        <w:tc>
          <w:tcPr>
            <w:tcW w:w="11020" w:type="dxa"/>
            <w:vMerge w:val="restart"/>
            <w:hideMark/>
          </w:tcPr>
          <w:p w14:paraId="6D6A4E96" w14:textId="77777777" w:rsidR="007F47F4" w:rsidRPr="007F47F4" w:rsidRDefault="007F47F4" w:rsidP="007F47F4">
            <w:pPr>
              <w:pStyle w:val="BodyText"/>
            </w:pPr>
            <w:r w:rsidRPr="007F47F4">
              <w:t xml:space="preserve">3-5 days,1 </w:t>
            </w:r>
            <w:proofErr w:type="spellStart"/>
            <w:r w:rsidRPr="007F47F4">
              <w:t>mo</w:t>
            </w:r>
            <w:proofErr w:type="spellEnd"/>
            <w:r w:rsidRPr="007F47F4">
              <w:t xml:space="preserve"> 2 </w:t>
            </w:r>
            <w:proofErr w:type="spellStart"/>
            <w:r w:rsidRPr="007F47F4">
              <w:t>mo</w:t>
            </w:r>
            <w:proofErr w:type="spellEnd"/>
            <w:r w:rsidRPr="007F47F4">
              <w:t xml:space="preserve"> 4 </w:t>
            </w:r>
            <w:proofErr w:type="spellStart"/>
            <w:r w:rsidRPr="007F47F4">
              <w:t>mo</w:t>
            </w:r>
            <w:proofErr w:type="spellEnd"/>
            <w:r w:rsidRPr="007F47F4">
              <w:t xml:space="preserve">, 6 </w:t>
            </w:r>
            <w:proofErr w:type="spellStart"/>
            <w:r w:rsidRPr="007F47F4">
              <w:t>mo</w:t>
            </w:r>
            <w:proofErr w:type="spellEnd"/>
            <w:r w:rsidRPr="007F47F4">
              <w:t xml:space="preserve">, 9 </w:t>
            </w:r>
            <w:proofErr w:type="spellStart"/>
            <w:r w:rsidRPr="007F47F4">
              <w:t>mo</w:t>
            </w:r>
            <w:proofErr w:type="spellEnd"/>
            <w:r w:rsidRPr="007F47F4">
              <w:t xml:space="preserve">, 12 </w:t>
            </w:r>
            <w:proofErr w:type="spellStart"/>
            <w:r w:rsidRPr="007F47F4">
              <w:t>mo</w:t>
            </w:r>
            <w:proofErr w:type="spellEnd"/>
            <w:r w:rsidRPr="007F47F4">
              <w:t xml:space="preserve">, 15 </w:t>
            </w:r>
            <w:proofErr w:type="spellStart"/>
            <w:r w:rsidRPr="007F47F4">
              <w:t>mo</w:t>
            </w:r>
            <w:proofErr w:type="spellEnd"/>
            <w:r w:rsidRPr="007F47F4">
              <w:t xml:space="preserve">, 18 </w:t>
            </w:r>
            <w:proofErr w:type="spellStart"/>
            <w:r w:rsidRPr="007F47F4">
              <w:t>mo</w:t>
            </w:r>
            <w:proofErr w:type="spellEnd"/>
            <w:r w:rsidRPr="007F47F4">
              <w:t xml:space="preserve">, 24 </w:t>
            </w:r>
            <w:proofErr w:type="spellStart"/>
            <w:r w:rsidRPr="007F47F4">
              <w:t>mo</w:t>
            </w:r>
            <w:proofErr w:type="spellEnd"/>
            <w:r w:rsidRPr="007F47F4">
              <w:t xml:space="preserve">, 30 </w:t>
            </w:r>
            <w:proofErr w:type="spellStart"/>
            <w:r w:rsidRPr="007F47F4">
              <w:t>mo</w:t>
            </w:r>
            <w:proofErr w:type="spellEnd"/>
            <w:r w:rsidRPr="007F47F4">
              <w:t xml:space="preserve"> and annually age 3-10</w:t>
            </w:r>
          </w:p>
        </w:tc>
      </w:tr>
      <w:tr w:rsidR="007F47F4" w:rsidRPr="007F47F4" w14:paraId="042816A4" w14:textId="77777777" w:rsidTr="007F47F4">
        <w:trPr>
          <w:trHeight w:val="300"/>
        </w:trPr>
        <w:tc>
          <w:tcPr>
            <w:tcW w:w="1720" w:type="dxa"/>
            <w:vMerge/>
            <w:hideMark/>
          </w:tcPr>
          <w:p w14:paraId="4F962108" w14:textId="77777777" w:rsidR="007F47F4" w:rsidRPr="007F47F4" w:rsidRDefault="007F47F4" w:rsidP="007F47F4">
            <w:pPr>
              <w:pStyle w:val="BodyText"/>
            </w:pPr>
          </w:p>
        </w:tc>
        <w:tc>
          <w:tcPr>
            <w:tcW w:w="2980" w:type="dxa"/>
            <w:vMerge/>
            <w:hideMark/>
          </w:tcPr>
          <w:p w14:paraId="4D7E223F" w14:textId="77777777" w:rsidR="007F47F4" w:rsidRPr="007F47F4" w:rsidRDefault="007F47F4" w:rsidP="007F47F4">
            <w:pPr>
              <w:pStyle w:val="BodyText"/>
            </w:pPr>
          </w:p>
        </w:tc>
        <w:tc>
          <w:tcPr>
            <w:tcW w:w="3760" w:type="dxa"/>
            <w:vMerge/>
            <w:hideMark/>
          </w:tcPr>
          <w:p w14:paraId="7AF4ABC4" w14:textId="77777777" w:rsidR="007F47F4" w:rsidRPr="007F47F4" w:rsidRDefault="007F47F4" w:rsidP="007F47F4">
            <w:pPr>
              <w:pStyle w:val="BodyText"/>
            </w:pPr>
          </w:p>
        </w:tc>
        <w:tc>
          <w:tcPr>
            <w:tcW w:w="11020" w:type="dxa"/>
            <w:vMerge/>
            <w:hideMark/>
          </w:tcPr>
          <w:p w14:paraId="176E7917" w14:textId="77777777" w:rsidR="007F47F4" w:rsidRPr="007F47F4" w:rsidRDefault="007F47F4" w:rsidP="007F47F4">
            <w:pPr>
              <w:pStyle w:val="BodyText"/>
            </w:pPr>
          </w:p>
        </w:tc>
      </w:tr>
      <w:tr w:rsidR="007F47F4" w:rsidRPr="007F47F4" w14:paraId="25989570" w14:textId="77777777" w:rsidTr="007F47F4">
        <w:trPr>
          <w:trHeight w:val="300"/>
        </w:trPr>
        <w:tc>
          <w:tcPr>
            <w:tcW w:w="1720" w:type="dxa"/>
            <w:vMerge/>
            <w:hideMark/>
          </w:tcPr>
          <w:p w14:paraId="10F9364C" w14:textId="77777777" w:rsidR="007F47F4" w:rsidRPr="007F47F4" w:rsidRDefault="007F47F4" w:rsidP="007F47F4">
            <w:pPr>
              <w:pStyle w:val="BodyText"/>
            </w:pPr>
          </w:p>
        </w:tc>
        <w:tc>
          <w:tcPr>
            <w:tcW w:w="2980" w:type="dxa"/>
            <w:vMerge/>
            <w:hideMark/>
          </w:tcPr>
          <w:p w14:paraId="43A4B53C" w14:textId="77777777" w:rsidR="007F47F4" w:rsidRPr="007F47F4" w:rsidRDefault="007F47F4" w:rsidP="007F47F4">
            <w:pPr>
              <w:pStyle w:val="BodyText"/>
            </w:pPr>
          </w:p>
        </w:tc>
        <w:tc>
          <w:tcPr>
            <w:tcW w:w="3760" w:type="dxa"/>
            <w:vMerge/>
            <w:hideMark/>
          </w:tcPr>
          <w:p w14:paraId="20C99E68" w14:textId="77777777" w:rsidR="007F47F4" w:rsidRPr="007F47F4" w:rsidRDefault="007F47F4" w:rsidP="007F47F4">
            <w:pPr>
              <w:pStyle w:val="BodyText"/>
            </w:pPr>
          </w:p>
        </w:tc>
        <w:tc>
          <w:tcPr>
            <w:tcW w:w="11020" w:type="dxa"/>
            <w:vMerge/>
            <w:hideMark/>
          </w:tcPr>
          <w:p w14:paraId="71CECCED" w14:textId="77777777" w:rsidR="007F47F4" w:rsidRPr="007F47F4" w:rsidRDefault="007F47F4" w:rsidP="007F47F4">
            <w:pPr>
              <w:pStyle w:val="BodyText"/>
            </w:pPr>
          </w:p>
        </w:tc>
      </w:tr>
      <w:tr w:rsidR="007F47F4" w:rsidRPr="007F47F4" w14:paraId="4E0CB198" w14:textId="77777777" w:rsidTr="007F47F4">
        <w:trPr>
          <w:trHeight w:val="1575"/>
        </w:trPr>
        <w:tc>
          <w:tcPr>
            <w:tcW w:w="1720" w:type="dxa"/>
            <w:noWrap/>
            <w:hideMark/>
          </w:tcPr>
          <w:p w14:paraId="69A9AE8B" w14:textId="77777777" w:rsidR="007F47F4" w:rsidRPr="007F47F4" w:rsidRDefault="007F47F4" w:rsidP="007F47F4">
            <w:pPr>
              <w:pStyle w:val="BodyText"/>
            </w:pPr>
            <w:r w:rsidRPr="007F47F4">
              <w:t>Preventive</w:t>
            </w:r>
          </w:p>
        </w:tc>
        <w:tc>
          <w:tcPr>
            <w:tcW w:w="2980" w:type="dxa"/>
            <w:hideMark/>
          </w:tcPr>
          <w:p w14:paraId="2D9A07ED" w14:textId="77777777" w:rsidR="007F47F4" w:rsidRPr="007F47F4" w:rsidRDefault="007F47F4" w:rsidP="007F47F4">
            <w:pPr>
              <w:pStyle w:val="BodyText"/>
            </w:pPr>
            <w:r w:rsidRPr="007F47F4">
              <w:t>Congenital Hypothyroidism</w:t>
            </w:r>
          </w:p>
        </w:tc>
        <w:tc>
          <w:tcPr>
            <w:tcW w:w="3760" w:type="dxa"/>
            <w:hideMark/>
          </w:tcPr>
          <w:p w14:paraId="092EEB7D" w14:textId="77777777" w:rsidR="007F47F4" w:rsidRPr="007F47F4" w:rsidRDefault="007F47F4" w:rsidP="007F47F4">
            <w:pPr>
              <w:pStyle w:val="BodyText"/>
            </w:pPr>
            <w:hyperlink r:id="rId57" w:history="1">
              <w:r w:rsidRPr="007F47F4">
                <w:rPr>
                  <w:rStyle w:val="Hyperlink"/>
                  <w:sz w:val="23"/>
                  <w:szCs w:val="23"/>
                </w:rPr>
                <w:t>USPSTF Congenital Hypothyroidism: Screening 2008</w:t>
              </w:r>
            </w:hyperlink>
          </w:p>
        </w:tc>
        <w:tc>
          <w:tcPr>
            <w:tcW w:w="11020" w:type="dxa"/>
            <w:hideMark/>
          </w:tcPr>
          <w:p w14:paraId="680CCC76" w14:textId="77777777" w:rsidR="007F47F4" w:rsidRPr="007F47F4" w:rsidRDefault="007F47F4" w:rsidP="007F47F4">
            <w:pPr>
              <w:pStyle w:val="BodyText"/>
            </w:pPr>
            <w:r w:rsidRPr="007F47F4">
              <w:t>The United States Preventive Services Task Force (USPHSTF) recommends screening for congenital</w:t>
            </w:r>
            <w:r w:rsidRPr="007F47F4">
              <w:br/>
              <w:t>hypothyroidism (CH) in newborns.</w:t>
            </w:r>
          </w:p>
        </w:tc>
      </w:tr>
      <w:tr w:rsidR="007F47F4" w:rsidRPr="007F47F4" w14:paraId="74C0507A" w14:textId="77777777" w:rsidTr="007F47F4">
        <w:trPr>
          <w:trHeight w:val="1140"/>
        </w:trPr>
        <w:tc>
          <w:tcPr>
            <w:tcW w:w="1720" w:type="dxa"/>
            <w:noWrap/>
            <w:hideMark/>
          </w:tcPr>
          <w:p w14:paraId="5805EF2E" w14:textId="77777777" w:rsidR="007F47F4" w:rsidRPr="007F47F4" w:rsidRDefault="007F47F4" w:rsidP="007F47F4">
            <w:pPr>
              <w:pStyle w:val="BodyText"/>
            </w:pPr>
            <w:r w:rsidRPr="007F47F4">
              <w:t>Preventive</w:t>
            </w:r>
          </w:p>
        </w:tc>
        <w:tc>
          <w:tcPr>
            <w:tcW w:w="2980" w:type="dxa"/>
            <w:hideMark/>
          </w:tcPr>
          <w:p w14:paraId="76B5A52E" w14:textId="77777777" w:rsidR="007F47F4" w:rsidRPr="007F47F4" w:rsidRDefault="007F47F4" w:rsidP="007F47F4">
            <w:pPr>
              <w:pStyle w:val="BodyText"/>
            </w:pPr>
            <w:proofErr w:type="spellStart"/>
            <w:r w:rsidRPr="007F47F4">
              <w:t>Flouride</w:t>
            </w:r>
            <w:proofErr w:type="spellEnd"/>
          </w:p>
        </w:tc>
        <w:tc>
          <w:tcPr>
            <w:tcW w:w="3760" w:type="dxa"/>
            <w:hideMark/>
          </w:tcPr>
          <w:p w14:paraId="318EBE03" w14:textId="77777777" w:rsidR="007F47F4" w:rsidRPr="007F47F4" w:rsidRDefault="007F47F4" w:rsidP="007F47F4">
            <w:pPr>
              <w:pStyle w:val="BodyText"/>
            </w:pPr>
            <w:hyperlink r:id="rId58" w:history="1">
              <w:r w:rsidRPr="007F47F4">
                <w:rPr>
                  <w:rStyle w:val="Hyperlink"/>
                  <w:sz w:val="23"/>
                  <w:szCs w:val="23"/>
                </w:rPr>
                <w:t>USPSTF Dental Caries in Children from Birth Through Age 5 Years: Screening 2014</w:t>
              </w:r>
            </w:hyperlink>
          </w:p>
        </w:tc>
        <w:tc>
          <w:tcPr>
            <w:tcW w:w="11020" w:type="dxa"/>
            <w:hideMark/>
          </w:tcPr>
          <w:p w14:paraId="4C1C4CEF" w14:textId="77777777" w:rsidR="007F47F4" w:rsidRPr="007F47F4" w:rsidRDefault="007F47F4" w:rsidP="007F47F4">
            <w:pPr>
              <w:pStyle w:val="BodyText"/>
            </w:pPr>
            <w:r w:rsidRPr="007F47F4">
              <w:t>The USPHSTF recommends that primary care clinicians prescribe oral fluoride supplementation</w:t>
            </w:r>
            <w:r w:rsidRPr="007F47F4">
              <w:br/>
              <w:t>starting at age 6 months for children whose water supply is deficient in fluoride. The USPHSTF</w:t>
            </w:r>
            <w:r w:rsidRPr="007F47F4">
              <w:br/>
              <w:t>recommends that primary care clinicians apply fluoride varnish to the primary teeth of all infants and</w:t>
            </w:r>
            <w:r w:rsidRPr="007F47F4">
              <w:br/>
              <w:t>children starting at the age of primary tooth eruption.</w:t>
            </w:r>
          </w:p>
        </w:tc>
      </w:tr>
      <w:tr w:rsidR="007F47F4" w:rsidRPr="007F47F4" w14:paraId="686EC555" w14:textId="77777777" w:rsidTr="007F47F4">
        <w:trPr>
          <w:trHeight w:val="1140"/>
        </w:trPr>
        <w:tc>
          <w:tcPr>
            <w:tcW w:w="1720" w:type="dxa"/>
            <w:vMerge w:val="restart"/>
            <w:noWrap/>
            <w:hideMark/>
          </w:tcPr>
          <w:p w14:paraId="10DC487E" w14:textId="77777777" w:rsidR="007F47F4" w:rsidRPr="007F47F4" w:rsidRDefault="007F47F4" w:rsidP="007F47F4">
            <w:pPr>
              <w:pStyle w:val="BodyText"/>
            </w:pPr>
            <w:r w:rsidRPr="007F47F4">
              <w:lastRenderedPageBreak/>
              <w:t>Preventive</w:t>
            </w:r>
          </w:p>
        </w:tc>
        <w:tc>
          <w:tcPr>
            <w:tcW w:w="2980" w:type="dxa"/>
            <w:vMerge w:val="restart"/>
            <w:hideMark/>
          </w:tcPr>
          <w:p w14:paraId="6DD5BA1A" w14:textId="77777777" w:rsidR="007F47F4" w:rsidRPr="007F47F4" w:rsidRDefault="007F47F4" w:rsidP="007F47F4">
            <w:pPr>
              <w:pStyle w:val="BodyText"/>
            </w:pPr>
            <w:r w:rsidRPr="007F47F4">
              <w:t>Obesity</w:t>
            </w:r>
          </w:p>
        </w:tc>
        <w:tc>
          <w:tcPr>
            <w:tcW w:w="3760" w:type="dxa"/>
            <w:vMerge w:val="restart"/>
            <w:hideMark/>
          </w:tcPr>
          <w:p w14:paraId="3B51575B" w14:textId="77777777" w:rsidR="007F47F4" w:rsidRPr="007F47F4" w:rsidRDefault="007F47F4" w:rsidP="007F47F4">
            <w:pPr>
              <w:pStyle w:val="BodyText"/>
            </w:pPr>
            <w:hyperlink r:id="rId59" w:history="1">
              <w:r w:rsidRPr="007F47F4">
                <w:rPr>
                  <w:rStyle w:val="Hyperlink"/>
                  <w:sz w:val="23"/>
                  <w:szCs w:val="23"/>
                </w:rPr>
                <w:t>USPSTF Obesity in Children and Adolescents: Screening 2010</w:t>
              </w:r>
            </w:hyperlink>
          </w:p>
        </w:tc>
        <w:tc>
          <w:tcPr>
            <w:tcW w:w="11020" w:type="dxa"/>
            <w:vMerge w:val="restart"/>
            <w:hideMark/>
          </w:tcPr>
          <w:p w14:paraId="3A9104B7" w14:textId="77777777" w:rsidR="007F47F4" w:rsidRPr="007F47F4" w:rsidRDefault="007F47F4" w:rsidP="007F47F4">
            <w:pPr>
              <w:pStyle w:val="BodyText"/>
            </w:pPr>
            <w:r w:rsidRPr="007F47F4">
              <w:t>The USPHSTF recommends that clinicians screen children aged 6 years and older for obesity and</w:t>
            </w:r>
            <w:r w:rsidRPr="007F47F4">
              <w:br/>
              <w:t>offer them or refer them to comprehensive, intensive behavioral intervention to promote improvement</w:t>
            </w:r>
            <w:r w:rsidRPr="007F47F4">
              <w:br/>
              <w:t>in weight status.</w:t>
            </w:r>
          </w:p>
        </w:tc>
      </w:tr>
      <w:tr w:rsidR="007F47F4" w:rsidRPr="007F47F4" w14:paraId="6527162A" w14:textId="77777777" w:rsidTr="007F47F4">
        <w:trPr>
          <w:trHeight w:val="885"/>
        </w:trPr>
        <w:tc>
          <w:tcPr>
            <w:tcW w:w="1720" w:type="dxa"/>
            <w:vMerge/>
            <w:hideMark/>
          </w:tcPr>
          <w:p w14:paraId="7C953A72" w14:textId="77777777" w:rsidR="007F47F4" w:rsidRPr="007F47F4" w:rsidRDefault="007F47F4" w:rsidP="007F47F4">
            <w:pPr>
              <w:pStyle w:val="BodyText"/>
            </w:pPr>
          </w:p>
        </w:tc>
        <w:tc>
          <w:tcPr>
            <w:tcW w:w="2980" w:type="dxa"/>
            <w:vMerge/>
            <w:hideMark/>
          </w:tcPr>
          <w:p w14:paraId="03F02F30" w14:textId="77777777" w:rsidR="007F47F4" w:rsidRPr="007F47F4" w:rsidRDefault="007F47F4" w:rsidP="007F47F4">
            <w:pPr>
              <w:pStyle w:val="BodyText"/>
            </w:pPr>
          </w:p>
        </w:tc>
        <w:tc>
          <w:tcPr>
            <w:tcW w:w="3760" w:type="dxa"/>
            <w:vMerge/>
            <w:hideMark/>
          </w:tcPr>
          <w:p w14:paraId="304EFD02" w14:textId="77777777" w:rsidR="007F47F4" w:rsidRPr="007F47F4" w:rsidRDefault="007F47F4" w:rsidP="007F47F4">
            <w:pPr>
              <w:pStyle w:val="BodyText"/>
            </w:pPr>
          </w:p>
        </w:tc>
        <w:tc>
          <w:tcPr>
            <w:tcW w:w="11020" w:type="dxa"/>
            <w:vMerge/>
            <w:hideMark/>
          </w:tcPr>
          <w:p w14:paraId="614D14E2" w14:textId="77777777" w:rsidR="007F47F4" w:rsidRPr="007F47F4" w:rsidRDefault="007F47F4" w:rsidP="007F47F4">
            <w:pPr>
              <w:pStyle w:val="BodyText"/>
            </w:pPr>
          </w:p>
        </w:tc>
      </w:tr>
      <w:tr w:rsidR="007F47F4" w:rsidRPr="007F47F4" w14:paraId="0E1B681E" w14:textId="77777777" w:rsidTr="007F47F4">
        <w:trPr>
          <w:trHeight w:val="1140"/>
        </w:trPr>
        <w:tc>
          <w:tcPr>
            <w:tcW w:w="1720" w:type="dxa"/>
            <w:noWrap/>
            <w:hideMark/>
          </w:tcPr>
          <w:p w14:paraId="278A30F6" w14:textId="77777777" w:rsidR="007F47F4" w:rsidRPr="007F47F4" w:rsidRDefault="007F47F4" w:rsidP="007F47F4">
            <w:pPr>
              <w:pStyle w:val="BodyText"/>
            </w:pPr>
            <w:r w:rsidRPr="007F47F4">
              <w:t>Preventive</w:t>
            </w:r>
          </w:p>
        </w:tc>
        <w:tc>
          <w:tcPr>
            <w:tcW w:w="2980" w:type="dxa"/>
            <w:hideMark/>
          </w:tcPr>
          <w:p w14:paraId="7B850FD3" w14:textId="77777777" w:rsidR="007F47F4" w:rsidRPr="007F47F4" w:rsidRDefault="007F47F4" w:rsidP="007F47F4">
            <w:pPr>
              <w:pStyle w:val="BodyText"/>
            </w:pPr>
            <w:r w:rsidRPr="007F47F4">
              <w:t xml:space="preserve">Gonococcal </w:t>
            </w:r>
            <w:proofErr w:type="spellStart"/>
            <w:r w:rsidRPr="007F47F4">
              <w:t>Ophthalmia</w:t>
            </w:r>
            <w:proofErr w:type="spellEnd"/>
            <w:r w:rsidRPr="007F47F4">
              <w:br/>
            </w:r>
            <w:proofErr w:type="spellStart"/>
            <w:r w:rsidRPr="007F47F4">
              <w:t>Neonatorum</w:t>
            </w:r>
            <w:proofErr w:type="spellEnd"/>
          </w:p>
        </w:tc>
        <w:tc>
          <w:tcPr>
            <w:tcW w:w="3760" w:type="dxa"/>
            <w:hideMark/>
          </w:tcPr>
          <w:p w14:paraId="3ABD1647" w14:textId="77777777" w:rsidR="007F47F4" w:rsidRPr="007F47F4" w:rsidRDefault="007F47F4" w:rsidP="007F47F4">
            <w:pPr>
              <w:pStyle w:val="BodyText"/>
            </w:pPr>
            <w:hyperlink r:id="rId60" w:history="1">
              <w:r w:rsidRPr="007F47F4">
                <w:rPr>
                  <w:rStyle w:val="Hyperlink"/>
                  <w:sz w:val="23"/>
                  <w:szCs w:val="23"/>
                </w:rPr>
                <w:t xml:space="preserve">USPSTF Ocular Prophylaxis for Gonococcal </w:t>
              </w:r>
              <w:proofErr w:type="spellStart"/>
              <w:r w:rsidRPr="007F47F4">
                <w:rPr>
                  <w:rStyle w:val="Hyperlink"/>
                  <w:sz w:val="23"/>
                  <w:szCs w:val="23"/>
                </w:rPr>
                <w:t>Ophthalmia</w:t>
              </w:r>
              <w:proofErr w:type="spellEnd"/>
              <w:r w:rsidRPr="007F47F4">
                <w:rPr>
                  <w:rStyle w:val="Hyperlink"/>
                  <w:sz w:val="23"/>
                  <w:szCs w:val="23"/>
                </w:rPr>
                <w:t xml:space="preserve"> </w:t>
              </w:r>
              <w:proofErr w:type="spellStart"/>
              <w:r w:rsidRPr="007F47F4">
                <w:rPr>
                  <w:rStyle w:val="Hyperlink"/>
                  <w:sz w:val="23"/>
                  <w:szCs w:val="23"/>
                </w:rPr>
                <w:t>Neonatorum</w:t>
              </w:r>
              <w:proofErr w:type="spellEnd"/>
              <w:r w:rsidRPr="007F47F4">
                <w:rPr>
                  <w:rStyle w:val="Hyperlink"/>
                  <w:sz w:val="23"/>
                  <w:szCs w:val="23"/>
                </w:rPr>
                <w:t>: Preventive Medication 2011</w:t>
              </w:r>
            </w:hyperlink>
          </w:p>
        </w:tc>
        <w:tc>
          <w:tcPr>
            <w:tcW w:w="11020" w:type="dxa"/>
            <w:hideMark/>
          </w:tcPr>
          <w:p w14:paraId="030C68C1" w14:textId="77777777" w:rsidR="007F47F4" w:rsidRPr="007F47F4" w:rsidRDefault="007F47F4" w:rsidP="007F47F4">
            <w:pPr>
              <w:pStyle w:val="BodyText"/>
            </w:pPr>
            <w:r w:rsidRPr="007F47F4">
              <w:t>The USPHSTF recommends prophylactic ocular topical medication for all newborns for the prevention</w:t>
            </w:r>
            <w:r w:rsidRPr="007F47F4">
              <w:br/>
              <w:t xml:space="preserve">of gonococcal </w:t>
            </w:r>
            <w:proofErr w:type="spellStart"/>
            <w:r w:rsidRPr="007F47F4">
              <w:t>ophthalmia</w:t>
            </w:r>
            <w:proofErr w:type="spellEnd"/>
            <w:r w:rsidRPr="007F47F4">
              <w:t xml:space="preserve"> </w:t>
            </w:r>
            <w:proofErr w:type="spellStart"/>
            <w:r w:rsidRPr="007F47F4">
              <w:t>neonatorum</w:t>
            </w:r>
            <w:proofErr w:type="spellEnd"/>
          </w:p>
        </w:tc>
      </w:tr>
      <w:tr w:rsidR="007F47F4" w:rsidRPr="007F47F4" w14:paraId="3BBFC264" w14:textId="77777777" w:rsidTr="007F47F4">
        <w:trPr>
          <w:trHeight w:val="585"/>
        </w:trPr>
        <w:tc>
          <w:tcPr>
            <w:tcW w:w="1720" w:type="dxa"/>
            <w:noWrap/>
            <w:hideMark/>
          </w:tcPr>
          <w:p w14:paraId="4C75FCA0" w14:textId="77777777" w:rsidR="007F47F4" w:rsidRPr="007F47F4" w:rsidRDefault="007F47F4" w:rsidP="007F47F4">
            <w:pPr>
              <w:pStyle w:val="BodyText"/>
            </w:pPr>
            <w:r w:rsidRPr="007F47F4">
              <w:t>Preventive</w:t>
            </w:r>
          </w:p>
        </w:tc>
        <w:tc>
          <w:tcPr>
            <w:tcW w:w="2980" w:type="dxa"/>
            <w:hideMark/>
          </w:tcPr>
          <w:p w14:paraId="656959AB" w14:textId="77777777" w:rsidR="007F47F4" w:rsidRPr="007F47F4" w:rsidRDefault="007F47F4" w:rsidP="007F47F4">
            <w:pPr>
              <w:pStyle w:val="BodyText"/>
            </w:pPr>
            <w:r w:rsidRPr="007F47F4">
              <w:t>PKU</w:t>
            </w:r>
          </w:p>
        </w:tc>
        <w:tc>
          <w:tcPr>
            <w:tcW w:w="3760" w:type="dxa"/>
            <w:hideMark/>
          </w:tcPr>
          <w:p w14:paraId="15A1E345" w14:textId="77777777" w:rsidR="007F47F4" w:rsidRPr="007F47F4" w:rsidRDefault="007F47F4" w:rsidP="007F47F4">
            <w:pPr>
              <w:pStyle w:val="BodyText"/>
            </w:pPr>
            <w:hyperlink r:id="rId61" w:history="1">
              <w:r w:rsidRPr="007F47F4">
                <w:rPr>
                  <w:rStyle w:val="Hyperlink"/>
                  <w:sz w:val="23"/>
                  <w:szCs w:val="23"/>
                </w:rPr>
                <w:t>USPSTF Phenylketonuria in Newborns: Screening 2008</w:t>
              </w:r>
            </w:hyperlink>
          </w:p>
        </w:tc>
        <w:tc>
          <w:tcPr>
            <w:tcW w:w="11020" w:type="dxa"/>
            <w:hideMark/>
          </w:tcPr>
          <w:p w14:paraId="7E9881FD" w14:textId="77777777" w:rsidR="007F47F4" w:rsidRPr="007F47F4" w:rsidRDefault="007F47F4" w:rsidP="007F47F4">
            <w:pPr>
              <w:pStyle w:val="BodyText"/>
            </w:pPr>
            <w:r w:rsidRPr="007F47F4">
              <w:t xml:space="preserve">The USPHSTF recommends screening for </w:t>
            </w:r>
            <w:proofErr w:type="spellStart"/>
            <w:r w:rsidRPr="007F47F4">
              <w:t>phenylketonuira</w:t>
            </w:r>
            <w:proofErr w:type="spellEnd"/>
            <w:r w:rsidRPr="007F47F4">
              <w:t xml:space="preserve"> (PKU) in newborns.</w:t>
            </w:r>
          </w:p>
        </w:tc>
      </w:tr>
      <w:tr w:rsidR="007F47F4" w:rsidRPr="007F47F4" w14:paraId="65AC1FBF" w14:textId="77777777" w:rsidTr="007F47F4">
        <w:trPr>
          <w:trHeight w:val="855"/>
        </w:trPr>
        <w:tc>
          <w:tcPr>
            <w:tcW w:w="1720" w:type="dxa"/>
            <w:noWrap/>
            <w:hideMark/>
          </w:tcPr>
          <w:p w14:paraId="46915D5B" w14:textId="77777777" w:rsidR="007F47F4" w:rsidRPr="007F47F4" w:rsidRDefault="007F47F4" w:rsidP="007F47F4">
            <w:pPr>
              <w:pStyle w:val="BodyText"/>
            </w:pPr>
            <w:r w:rsidRPr="007F47F4">
              <w:t>Preventive</w:t>
            </w:r>
          </w:p>
        </w:tc>
        <w:tc>
          <w:tcPr>
            <w:tcW w:w="2980" w:type="dxa"/>
            <w:hideMark/>
          </w:tcPr>
          <w:p w14:paraId="51B73C88" w14:textId="77777777" w:rsidR="007F47F4" w:rsidRPr="007F47F4" w:rsidRDefault="007F47F4" w:rsidP="007F47F4">
            <w:pPr>
              <w:pStyle w:val="BodyText"/>
            </w:pPr>
            <w:r w:rsidRPr="007F47F4">
              <w:t>Sickle Cell</w:t>
            </w:r>
          </w:p>
        </w:tc>
        <w:tc>
          <w:tcPr>
            <w:tcW w:w="3760" w:type="dxa"/>
            <w:hideMark/>
          </w:tcPr>
          <w:p w14:paraId="7D9A0A64" w14:textId="77777777" w:rsidR="007F47F4" w:rsidRPr="007F47F4" w:rsidRDefault="007F47F4" w:rsidP="007F47F4">
            <w:pPr>
              <w:pStyle w:val="BodyText"/>
            </w:pPr>
            <w:hyperlink r:id="rId62" w:history="1">
              <w:r w:rsidRPr="007F47F4">
                <w:rPr>
                  <w:rStyle w:val="Hyperlink"/>
                  <w:sz w:val="23"/>
                  <w:szCs w:val="23"/>
                </w:rPr>
                <w:t>USPSTF Sickle Cell Disease (</w:t>
              </w:r>
              <w:proofErr w:type="spellStart"/>
              <w:r w:rsidRPr="007F47F4">
                <w:rPr>
                  <w:rStyle w:val="Hyperlink"/>
                  <w:sz w:val="23"/>
                  <w:szCs w:val="23"/>
                </w:rPr>
                <w:t>Hemoglobinopathies</w:t>
              </w:r>
              <w:proofErr w:type="spellEnd"/>
              <w:r w:rsidRPr="007F47F4">
                <w:rPr>
                  <w:rStyle w:val="Hyperlink"/>
                  <w:sz w:val="23"/>
                  <w:szCs w:val="23"/>
                </w:rPr>
                <w:t>) in Newborns: Screening 2007</w:t>
              </w:r>
            </w:hyperlink>
          </w:p>
        </w:tc>
        <w:tc>
          <w:tcPr>
            <w:tcW w:w="11020" w:type="dxa"/>
            <w:hideMark/>
          </w:tcPr>
          <w:p w14:paraId="198D8821" w14:textId="77777777" w:rsidR="007F47F4" w:rsidRPr="007F47F4" w:rsidRDefault="007F47F4" w:rsidP="007F47F4">
            <w:pPr>
              <w:pStyle w:val="BodyText"/>
            </w:pPr>
            <w:r w:rsidRPr="007F47F4">
              <w:t>The U.S. Preventive Services Task Force (USPHSTF) recommends screening for sickle cell disease in</w:t>
            </w:r>
            <w:r w:rsidRPr="007F47F4">
              <w:br/>
              <w:t>newborns.</w:t>
            </w:r>
          </w:p>
        </w:tc>
      </w:tr>
      <w:tr w:rsidR="007F47F4" w:rsidRPr="007F47F4" w14:paraId="36E19558" w14:textId="77777777" w:rsidTr="007F47F4">
        <w:trPr>
          <w:trHeight w:val="855"/>
        </w:trPr>
        <w:tc>
          <w:tcPr>
            <w:tcW w:w="1720" w:type="dxa"/>
            <w:noWrap/>
            <w:hideMark/>
          </w:tcPr>
          <w:p w14:paraId="174AC059" w14:textId="77777777" w:rsidR="007F47F4" w:rsidRPr="007F47F4" w:rsidRDefault="007F47F4" w:rsidP="007F47F4">
            <w:pPr>
              <w:pStyle w:val="BodyText"/>
            </w:pPr>
            <w:r w:rsidRPr="007F47F4">
              <w:t>Preventive</w:t>
            </w:r>
          </w:p>
        </w:tc>
        <w:tc>
          <w:tcPr>
            <w:tcW w:w="2980" w:type="dxa"/>
            <w:hideMark/>
          </w:tcPr>
          <w:p w14:paraId="29C1E7A2" w14:textId="77777777" w:rsidR="007F47F4" w:rsidRPr="007F47F4" w:rsidRDefault="007F47F4" w:rsidP="007F47F4">
            <w:pPr>
              <w:pStyle w:val="BodyText"/>
            </w:pPr>
            <w:r w:rsidRPr="007F47F4">
              <w:t>Skin Cancer</w:t>
            </w:r>
          </w:p>
        </w:tc>
        <w:tc>
          <w:tcPr>
            <w:tcW w:w="3760" w:type="dxa"/>
            <w:hideMark/>
          </w:tcPr>
          <w:p w14:paraId="0EDFE867" w14:textId="77777777" w:rsidR="007F47F4" w:rsidRPr="007F47F4" w:rsidRDefault="007F47F4" w:rsidP="007F47F4">
            <w:pPr>
              <w:pStyle w:val="BodyText"/>
            </w:pPr>
            <w:hyperlink r:id="rId63" w:history="1">
              <w:r w:rsidRPr="007F47F4">
                <w:rPr>
                  <w:rStyle w:val="Hyperlink"/>
                  <w:sz w:val="23"/>
                  <w:szCs w:val="23"/>
                </w:rPr>
                <w:t>USPSTF Skin Cancer: Counseling 2012</w:t>
              </w:r>
            </w:hyperlink>
          </w:p>
        </w:tc>
        <w:tc>
          <w:tcPr>
            <w:tcW w:w="11020" w:type="dxa"/>
            <w:hideMark/>
          </w:tcPr>
          <w:p w14:paraId="3EE373E3" w14:textId="77777777" w:rsidR="007F47F4" w:rsidRPr="007F47F4" w:rsidRDefault="007F47F4" w:rsidP="007F47F4">
            <w:pPr>
              <w:pStyle w:val="BodyText"/>
            </w:pPr>
            <w:r w:rsidRPr="007F47F4">
              <w:t>The U.S. Preventive Services Task Force (USPHSTF) recommends counseling children, adolescents</w:t>
            </w:r>
            <w:proofErr w:type="gramStart"/>
            <w:r w:rsidRPr="007F47F4">
              <w:t>,</w:t>
            </w:r>
            <w:proofErr w:type="gramEnd"/>
            <w:r w:rsidRPr="007F47F4">
              <w:br/>
              <w:t>and young adults aged 10 to 24 years who have fair skin about minimizing their exposure to ultraviolet</w:t>
            </w:r>
            <w:r w:rsidRPr="007F47F4">
              <w:br/>
              <w:t>radiation to reduce risk for skin cancer.</w:t>
            </w:r>
          </w:p>
        </w:tc>
      </w:tr>
      <w:tr w:rsidR="007F47F4" w:rsidRPr="007F47F4" w14:paraId="4D959B25" w14:textId="77777777" w:rsidTr="007F47F4">
        <w:trPr>
          <w:trHeight w:val="855"/>
        </w:trPr>
        <w:tc>
          <w:tcPr>
            <w:tcW w:w="1720" w:type="dxa"/>
            <w:noWrap/>
            <w:hideMark/>
          </w:tcPr>
          <w:p w14:paraId="072B2E8F" w14:textId="77777777" w:rsidR="007F47F4" w:rsidRPr="007F47F4" w:rsidRDefault="007F47F4" w:rsidP="007F47F4">
            <w:pPr>
              <w:pStyle w:val="BodyText"/>
            </w:pPr>
            <w:r w:rsidRPr="007F47F4">
              <w:t>Preventive</w:t>
            </w:r>
          </w:p>
        </w:tc>
        <w:tc>
          <w:tcPr>
            <w:tcW w:w="2980" w:type="dxa"/>
            <w:hideMark/>
          </w:tcPr>
          <w:p w14:paraId="1EA5D268" w14:textId="77777777" w:rsidR="007F47F4" w:rsidRPr="007F47F4" w:rsidRDefault="007F47F4" w:rsidP="007F47F4">
            <w:pPr>
              <w:pStyle w:val="BodyText"/>
            </w:pPr>
            <w:r w:rsidRPr="007F47F4">
              <w:t>Tobacco</w:t>
            </w:r>
          </w:p>
        </w:tc>
        <w:tc>
          <w:tcPr>
            <w:tcW w:w="3760" w:type="dxa"/>
            <w:hideMark/>
          </w:tcPr>
          <w:p w14:paraId="5A85AAEF" w14:textId="77777777" w:rsidR="007F47F4" w:rsidRPr="007F47F4" w:rsidRDefault="007F47F4" w:rsidP="007F47F4">
            <w:pPr>
              <w:pStyle w:val="BodyText"/>
            </w:pPr>
            <w:hyperlink r:id="rId64" w:history="1">
              <w:r w:rsidRPr="007F47F4">
                <w:rPr>
                  <w:rStyle w:val="Hyperlink"/>
                  <w:sz w:val="23"/>
                  <w:szCs w:val="23"/>
                </w:rPr>
                <w:t>USPSTF Tobacco Use in Children and Adolescents: Primary Care Interventions 2013</w:t>
              </w:r>
            </w:hyperlink>
          </w:p>
        </w:tc>
        <w:tc>
          <w:tcPr>
            <w:tcW w:w="11020" w:type="dxa"/>
            <w:hideMark/>
          </w:tcPr>
          <w:p w14:paraId="54FB73C8" w14:textId="77777777" w:rsidR="007F47F4" w:rsidRPr="007F47F4" w:rsidRDefault="007F47F4" w:rsidP="007F47F4">
            <w:pPr>
              <w:pStyle w:val="BodyText"/>
            </w:pPr>
            <w:r w:rsidRPr="007F47F4">
              <w:t>The USPHSTF recommends that primary care clinicians provide interventions, including education or</w:t>
            </w:r>
            <w:r w:rsidRPr="007F47F4">
              <w:br/>
              <w:t>brief counseling, to prevent initiation of tobacco use among school-aged children and adolescents</w:t>
            </w:r>
          </w:p>
        </w:tc>
      </w:tr>
      <w:tr w:rsidR="007F47F4" w:rsidRPr="007F47F4" w14:paraId="47F67D90" w14:textId="77777777" w:rsidTr="007F47F4">
        <w:trPr>
          <w:trHeight w:val="585"/>
        </w:trPr>
        <w:tc>
          <w:tcPr>
            <w:tcW w:w="1720" w:type="dxa"/>
            <w:noWrap/>
            <w:hideMark/>
          </w:tcPr>
          <w:p w14:paraId="7F6DABF6" w14:textId="77777777" w:rsidR="007F47F4" w:rsidRPr="007F47F4" w:rsidRDefault="007F47F4" w:rsidP="007F47F4">
            <w:pPr>
              <w:pStyle w:val="BodyText"/>
            </w:pPr>
            <w:r w:rsidRPr="007F47F4">
              <w:t>Preventive</w:t>
            </w:r>
          </w:p>
        </w:tc>
        <w:tc>
          <w:tcPr>
            <w:tcW w:w="2980" w:type="dxa"/>
            <w:hideMark/>
          </w:tcPr>
          <w:p w14:paraId="2D6AEE2F" w14:textId="77777777" w:rsidR="007F47F4" w:rsidRPr="007F47F4" w:rsidRDefault="007F47F4" w:rsidP="007F47F4">
            <w:pPr>
              <w:pStyle w:val="BodyText"/>
            </w:pPr>
            <w:r w:rsidRPr="007F47F4">
              <w:t>Vision Screening</w:t>
            </w:r>
          </w:p>
        </w:tc>
        <w:tc>
          <w:tcPr>
            <w:tcW w:w="3760" w:type="dxa"/>
            <w:hideMark/>
          </w:tcPr>
          <w:p w14:paraId="7A40579D" w14:textId="77777777" w:rsidR="007F47F4" w:rsidRPr="007F47F4" w:rsidRDefault="007F47F4" w:rsidP="007F47F4">
            <w:pPr>
              <w:pStyle w:val="BodyText"/>
            </w:pPr>
            <w:hyperlink r:id="rId65" w:history="1">
              <w:r w:rsidRPr="007F47F4">
                <w:rPr>
                  <w:rStyle w:val="Hyperlink"/>
                  <w:sz w:val="23"/>
                  <w:szCs w:val="23"/>
                </w:rPr>
                <w:t>USPSTF Visual Impairment in Children Ages 1-5: Screening 2011</w:t>
              </w:r>
            </w:hyperlink>
          </w:p>
        </w:tc>
        <w:tc>
          <w:tcPr>
            <w:tcW w:w="11020" w:type="dxa"/>
            <w:hideMark/>
          </w:tcPr>
          <w:p w14:paraId="116E1A60" w14:textId="77777777" w:rsidR="007F47F4" w:rsidRPr="007F47F4" w:rsidRDefault="007F47F4" w:rsidP="007F47F4">
            <w:pPr>
              <w:pStyle w:val="BodyText"/>
            </w:pPr>
            <w:r w:rsidRPr="007F47F4">
              <w:t>The USPHSTF recommends vision screening for all children at least once between the ages of 3 and</w:t>
            </w:r>
            <w:r w:rsidRPr="007F47F4">
              <w:br/>
              <w:t xml:space="preserve">5 years, to detect the </w:t>
            </w:r>
            <w:r w:rsidRPr="007F47F4">
              <w:lastRenderedPageBreak/>
              <w:t>presence of amblyopia or its risk factors.</w:t>
            </w:r>
          </w:p>
        </w:tc>
      </w:tr>
      <w:tr w:rsidR="007F47F4" w:rsidRPr="007F47F4" w14:paraId="4E9A7D48" w14:textId="77777777" w:rsidTr="007F47F4">
        <w:trPr>
          <w:trHeight w:val="300"/>
        </w:trPr>
        <w:tc>
          <w:tcPr>
            <w:tcW w:w="19480" w:type="dxa"/>
            <w:gridSpan w:val="4"/>
            <w:shd w:val="clear" w:color="auto" w:fill="002060"/>
            <w:hideMark/>
          </w:tcPr>
          <w:p w14:paraId="563BC8FD" w14:textId="77777777" w:rsidR="007F47F4" w:rsidRPr="007F47F4" w:rsidRDefault="007F47F4" w:rsidP="007F47F4">
            <w:pPr>
              <w:pStyle w:val="BodyText"/>
            </w:pPr>
            <w:r w:rsidRPr="007F47F4">
              <w:t>Guidelines That Apply To Adolescents</w:t>
            </w:r>
          </w:p>
        </w:tc>
      </w:tr>
      <w:tr w:rsidR="007F47F4" w:rsidRPr="007F47F4" w14:paraId="33719D9B" w14:textId="77777777" w:rsidTr="007F47F4">
        <w:trPr>
          <w:trHeight w:val="570"/>
        </w:trPr>
        <w:tc>
          <w:tcPr>
            <w:tcW w:w="1720" w:type="dxa"/>
            <w:noWrap/>
            <w:hideMark/>
          </w:tcPr>
          <w:p w14:paraId="17C5182A" w14:textId="77777777" w:rsidR="007F47F4" w:rsidRPr="007F47F4" w:rsidRDefault="007F47F4" w:rsidP="007F47F4">
            <w:pPr>
              <w:pStyle w:val="BodyText"/>
            </w:pPr>
            <w:r w:rsidRPr="007F47F4">
              <w:t>Preventive</w:t>
            </w:r>
          </w:p>
        </w:tc>
        <w:tc>
          <w:tcPr>
            <w:tcW w:w="2980" w:type="dxa"/>
            <w:hideMark/>
          </w:tcPr>
          <w:p w14:paraId="7F3CB109" w14:textId="77777777" w:rsidR="007F47F4" w:rsidRPr="007F47F4" w:rsidRDefault="007F47F4" w:rsidP="007F47F4">
            <w:pPr>
              <w:pStyle w:val="BodyText"/>
            </w:pPr>
            <w:r w:rsidRPr="007F47F4">
              <w:t>Gonorrhea and Chlamydia</w:t>
            </w:r>
          </w:p>
        </w:tc>
        <w:tc>
          <w:tcPr>
            <w:tcW w:w="3760" w:type="dxa"/>
            <w:hideMark/>
          </w:tcPr>
          <w:p w14:paraId="5660A5CC" w14:textId="77777777" w:rsidR="007F47F4" w:rsidRPr="007F47F4" w:rsidRDefault="007F47F4" w:rsidP="007F47F4">
            <w:pPr>
              <w:pStyle w:val="BodyText"/>
            </w:pPr>
            <w:hyperlink r:id="rId66" w:history="1">
              <w:r w:rsidRPr="007F47F4">
                <w:rPr>
                  <w:rStyle w:val="Hyperlink"/>
                  <w:sz w:val="23"/>
                  <w:szCs w:val="23"/>
                </w:rPr>
                <w:t>USPSTF Chlamydia and Gonorrhea: Screening 2014</w:t>
              </w:r>
            </w:hyperlink>
          </w:p>
        </w:tc>
        <w:tc>
          <w:tcPr>
            <w:tcW w:w="11020" w:type="dxa"/>
            <w:hideMark/>
          </w:tcPr>
          <w:p w14:paraId="54C562F1" w14:textId="77777777" w:rsidR="007F47F4" w:rsidRPr="007F47F4" w:rsidRDefault="007F47F4" w:rsidP="007F47F4">
            <w:pPr>
              <w:pStyle w:val="BodyText"/>
            </w:pPr>
            <w:r w:rsidRPr="007F47F4">
              <w:t>The USPSTF recommends screening for chlamydia and gonorrhea in sexually active women age 24 years and younger</w:t>
            </w:r>
          </w:p>
        </w:tc>
      </w:tr>
      <w:tr w:rsidR="007F47F4" w:rsidRPr="007F47F4" w14:paraId="33599855" w14:textId="77777777" w:rsidTr="007F47F4">
        <w:trPr>
          <w:trHeight w:val="1425"/>
        </w:trPr>
        <w:tc>
          <w:tcPr>
            <w:tcW w:w="1720" w:type="dxa"/>
            <w:vMerge w:val="restart"/>
            <w:noWrap/>
            <w:hideMark/>
          </w:tcPr>
          <w:p w14:paraId="28B805EC" w14:textId="77777777" w:rsidR="007F47F4" w:rsidRPr="007F47F4" w:rsidRDefault="007F47F4" w:rsidP="007F47F4">
            <w:pPr>
              <w:pStyle w:val="BodyText"/>
            </w:pPr>
            <w:r w:rsidRPr="007F47F4">
              <w:t>Preventive</w:t>
            </w:r>
          </w:p>
        </w:tc>
        <w:tc>
          <w:tcPr>
            <w:tcW w:w="2980" w:type="dxa"/>
            <w:vMerge w:val="restart"/>
            <w:hideMark/>
          </w:tcPr>
          <w:p w14:paraId="36C7F492" w14:textId="77777777" w:rsidR="007F47F4" w:rsidRPr="007F47F4" w:rsidRDefault="007F47F4" w:rsidP="007F47F4">
            <w:pPr>
              <w:pStyle w:val="BodyText"/>
            </w:pPr>
            <w:r w:rsidRPr="007F47F4">
              <w:t>Depression</w:t>
            </w:r>
          </w:p>
        </w:tc>
        <w:tc>
          <w:tcPr>
            <w:tcW w:w="3760" w:type="dxa"/>
            <w:vMerge w:val="restart"/>
            <w:hideMark/>
          </w:tcPr>
          <w:p w14:paraId="2FFE439B" w14:textId="77777777" w:rsidR="007F47F4" w:rsidRPr="007F47F4" w:rsidRDefault="007F47F4" w:rsidP="007F47F4">
            <w:pPr>
              <w:pStyle w:val="BodyText"/>
            </w:pPr>
            <w:hyperlink r:id="rId67" w:history="1">
              <w:r w:rsidRPr="007F47F4">
                <w:rPr>
                  <w:rStyle w:val="Hyperlink"/>
                  <w:sz w:val="23"/>
                  <w:szCs w:val="23"/>
                </w:rPr>
                <w:t>USPSTF Depression in Children and Adolescents: Screening 2016</w:t>
              </w:r>
            </w:hyperlink>
          </w:p>
        </w:tc>
        <w:tc>
          <w:tcPr>
            <w:tcW w:w="11020" w:type="dxa"/>
            <w:vMerge w:val="restart"/>
            <w:hideMark/>
          </w:tcPr>
          <w:p w14:paraId="48745E7C" w14:textId="77777777" w:rsidR="007F47F4" w:rsidRPr="007F47F4" w:rsidRDefault="007F47F4" w:rsidP="007F47F4">
            <w:pPr>
              <w:pStyle w:val="BodyText"/>
            </w:pPr>
            <w:r w:rsidRPr="007F47F4">
              <w:t>The USPSTF recommends screening for major depressive disorder (MDD) in adolescents aged 12 to 18 years. Screening should be implemented with adequate systems in place to ensure accurate diagnosis, effective treatment, and appropriate follow-up</w:t>
            </w:r>
          </w:p>
        </w:tc>
      </w:tr>
      <w:tr w:rsidR="007F47F4" w:rsidRPr="007F47F4" w14:paraId="084B84DB" w14:textId="77777777" w:rsidTr="007F47F4">
        <w:trPr>
          <w:trHeight w:val="300"/>
        </w:trPr>
        <w:tc>
          <w:tcPr>
            <w:tcW w:w="1720" w:type="dxa"/>
            <w:vMerge/>
            <w:hideMark/>
          </w:tcPr>
          <w:p w14:paraId="0F35D431" w14:textId="77777777" w:rsidR="007F47F4" w:rsidRPr="007F47F4" w:rsidRDefault="007F47F4" w:rsidP="007F47F4">
            <w:pPr>
              <w:pStyle w:val="BodyText"/>
            </w:pPr>
          </w:p>
        </w:tc>
        <w:tc>
          <w:tcPr>
            <w:tcW w:w="2980" w:type="dxa"/>
            <w:vMerge/>
            <w:hideMark/>
          </w:tcPr>
          <w:p w14:paraId="1F1A1114" w14:textId="77777777" w:rsidR="007F47F4" w:rsidRPr="007F47F4" w:rsidRDefault="007F47F4" w:rsidP="007F47F4">
            <w:pPr>
              <w:pStyle w:val="BodyText"/>
            </w:pPr>
          </w:p>
        </w:tc>
        <w:tc>
          <w:tcPr>
            <w:tcW w:w="3760" w:type="dxa"/>
            <w:vMerge/>
            <w:hideMark/>
          </w:tcPr>
          <w:p w14:paraId="460DE55C" w14:textId="77777777" w:rsidR="007F47F4" w:rsidRPr="007F47F4" w:rsidRDefault="007F47F4" w:rsidP="007F47F4">
            <w:pPr>
              <w:pStyle w:val="BodyText"/>
            </w:pPr>
          </w:p>
        </w:tc>
        <w:tc>
          <w:tcPr>
            <w:tcW w:w="11020" w:type="dxa"/>
            <w:vMerge/>
            <w:hideMark/>
          </w:tcPr>
          <w:p w14:paraId="1E24E400" w14:textId="77777777" w:rsidR="007F47F4" w:rsidRPr="007F47F4" w:rsidRDefault="007F47F4" w:rsidP="007F47F4">
            <w:pPr>
              <w:pStyle w:val="BodyText"/>
            </w:pPr>
          </w:p>
        </w:tc>
      </w:tr>
      <w:tr w:rsidR="007F47F4" w:rsidRPr="007F47F4" w14:paraId="2BB9B32C" w14:textId="77777777" w:rsidTr="007F47F4">
        <w:trPr>
          <w:trHeight w:val="1110"/>
        </w:trPr>
        <w:tc>
          <w:tcPr>
            <w:tcW w:w="1720" w:type="dxa"/>
            <w:vMerge/>
            <w:hideMark/>
          </w:tcPr>
          <w:p w14:paraId="54348985" w14:textId="77777777" w:rsidR="007F47F4" w:rsidRPr="007F47F4" w:rsidRDefault="007F47F4" w:rsidP="007F47F4">
            <w:pPr>
              <w:pStyle w:val="BodyText"/>
            </w:pPr>
          </w:p>
        </w:tc>
        <w:tc>
          <w:tcPr>
            <w:tcW w:w="2980" w:type="dxa"/>
            <w:vMerge/>
            <w:hideMark/>
          </w:tcPr>
          <w:p w14:paraId="7E8C837C" w14:textId="77777777" w:rsidR="007F47F4" w:rsidRPr="007F47F4" w:rsidRDefault="007F47F4" w:rsidP="007F47F4">
            <w:pPr>
              <w:pStyle w:val="BodyText"/>
            </w:pPr>
          </w:p>
        </w:tc>
        <w:tc>
          <w:tcPr>
            <w:tcW w:w="3760" w:type="dxa"/>
            <w:vMerge/>
            <w:hideMark/>
          </w:tcPr>
          <w:p w14:paraId="6F9D39E2" w14:textId="77777777" w:rsidR="007F47F4" w:rsidRPr="007F47F4" w:rsidRDefault="007F47F4" w:rsidP="007F47F4">
            <w:pPr>
              <w:pStyle w:val="BodyText"/>
            </w:pPr>
          </w:p>
        </w:tc>
        <w:tc>
          <w:tcPr>
            <w:tcW w:w="11020" w:type="dxa"/>
            <w:vMerge/>
            <w:hideMark/>
          </w:tcPr>
          <w:p w14:paraId="7DC28D75" w14:textId="77777777" w:rsidR="007F47F4" w:rsidRPr="007F47F4" w:rsidRDefault="007F47F4" w:rsidP="007F47F4">
            <w:pPr>
              <w:pStyle w:val="BodyText"/>
            </w:pPr>
          </w:p>
        </w:tc>
      </w:tr>
      <w:tr w:rsidR="007F47F4" w:rsidRPr="007F47F4" w14:paraId="09BD5918" w14:textId="77777777" w:rsidTr="007F47F4">
        <w:trPr>
          <w:trHeight w:val="1800"/>
        </w:trPr>
        <w:tc>
          <w:tcPr>
            <w:tcW w:w="1720" w:type="dxa"/>
            <w:noWrap/>
            <w:hideMark/>
          </w:tcPr>
          <w:p w14:paraId="0E1B6798" w14:textId="77777777" w:rsidR="007F47F4" w:rsidRPr="007F47F4" w:rsidRDefault="007F47F4" w:rsidP="007F47F4">
            <w:pPr>
              <w:pStyle w:val="BodyText"/>
            </w:pPr>
            <w:r w:rsidRPr="007F47F4">
              <w:t>Preventive</w:t>
            </w:r>
          </w:p>
        </w:tc>
        <w:tc>
          <w:tcPr>
            <w:tcW w:w="2980" w:type="dxa"/>
            <w:hideMark/>
          </w:tcPr>
          <w:p w14:paraId="4C61E612" w14:textId="77777777" w:rsidR="007F47F4" w:rsidRPr="007F47F4" w:rsidRDefault="007F47F4" w:rsidP="007F47F4">
            <w:pPr>
              <w:pStyle w:val="BodyText"/>
            </w:pPr>
            <w:r w:rsidRPr="007F47F4">
              <w:t>Folic Acid</w:t>
            </w:r>
          </w:p>
        </w:tc>
        <w:tc>
          <w:tcPr>
            <w:tcW w:w="3760" w:type="dxa"/>
            <w:hideMark/>
          </w:tcPr>
          <w:p w14:paraId="62C40EB0" w14:textId="77777777" w:rsidR="007F47F4" w:rsidRPr="007F47F4" w:rsidRDefault="007F47F4" w:rsidP="007F47F4">
            <w:pPr>
              <w:pStyle w:val="BodyText"/>
            </w:pPr>
            <w:hyperlink r:id="rId68" w:history="1">
              <w:r w:rsidRPr="007F47F4">
                <w:rPr>
                  <w:rStyle w:val="Hyperlink"/>
                  <w:sz w:val="23"/>
                  <w:szCs w:val="23"/>
                </w:rPr>
                <w:t>USPSTF Folic Acid to Prevent Neural Tube Defects: Preventive Medication 2017</w:t>
              </w:r>
            </w:hyperlink>
          </w:p>
        </w:tc>
        <w:tc>
          <w:tcPr>
            <w:tcW w:w="11020" w:type="dxa"/>
            <w:hideMark/>
          </w:tcPr>
          <w:p w14:paraId="16746116" w14:textId="77777777" w:rsidR="007F47F4" w:rsidRPr="007F47F4" w:rsidRDefault="007F47F4" w:rsidP="007F47F4">
            <w:pPr>
              <w:pStyle w:val="BodyText"/>
            </w:pPr>
            <w:r w:rsidRPr="007F47F4">
              <w:t>The USPHSTF recommends that all women planning or capable of pregnancy take a daily</w:t>
            </w:r>
            <w:r w:rsidRPr="007F47F4">
              <w:br/>
              <w:t xml:space="preserve">supplement containing 0.4 to 0.8 mg (400 to 800 </w:t>
            </w:r>
            <w:proofErr w:type="spellStart"/>
            <w:r w:rsidRPr="007F47F4">
              <w:t>μg</w:t>
            </w:r>
            <w:proofErr w:type="spellEnd"/>
            <w:r w:rsidRPr="007F47F4">
              <w:t>) of folic acid.</w:t>
            </w:r>
          </w:p>
        </w:tc>
      </w:tr>
      <w:tr w:rsidR="007F47F4" w:rsidRPr="007F47F4" w14:paraId="741CE65B" w14:textId="77777777" w:rsidTr="007F47F4">
        <w:trPr>
          <w:trHeight w:val="1800"/>
        </w:trPr>
        <w:tc>
          <w:tcPr>
            <w:tcW w:w="1720" w:type="dxa"/>
            <w:noWrap/>
            <w:hideMark/>
          </w:tcPr>
          <w:p w14:paraId="400FA7DD" w14:textId="77777777" w:rsidR="007F47F4" w:rsidRPr="007F47F4" w:rsidRDefault="007F47F4" w:rsidP="007F47F4">
            <w:pPr>
              <w:pStyle w:val="BodyText"/>
            </w:pPr>
            <w:r w:rsidRPr="007F47F4">
              <w:t>Preventive</w:t>
            </w:r>
          </w:p>
        </w:tc>
        <w:tc>
          <w:tcPr>
            <w:tcW w:w="2980" w:type="dxa"/>
            <w:hideMark/>
          </w:tcPr>
          <w:p w14:paraId="33A7A154" w14:textId="77777777" w:rsidR="007F47F4" w:rsidRPr="007F47F4" w:rsidRDefault="007F47F4" w:rsidP="007F47F4">
            <w:pPr>
              <w:pStyle w:val="BodyText"/>
            </w:pPr>
            <w:r w:rsidRPr="007F47F4">
              <w:t>Hepatitis B</w:t>
            </w:r>
          </w:p>
        </w:tc>
        <w:tc>
          <w:tcPr>
            <w:tcW w:w="3760" w:type="dxa"/>
            <w:hideMark/>
          </w:tcPr>
          <w:p w14:paraId="40E4D767" w14:textId="77777777" w:rsidR="007F47F4" w:rsidRPr="007F47F4" w:rsidRDefault="007F47F4" w:rsidP="007F47F4">
            <w:pPr>
              <w:pStyle w:val="BodyText"/>
            </w:pPr>
            <w:hyperlink r:id="rId69" w:history="1">
              <w:r w:rsidRPr="007F47F4">
                <w:rPr>
                  <w:rStyle w:val="Hyperlink"/>
                  <w:sz w:val="23"/>
                  <w:szCs w:val="23"/>
                </w:rPr>
                <w:t>USPSTF Hepatitis B Virus Infection: Screening, 2014</w:t>
              </w:r>
            </w:hyperlink>
          </w:p>
        </w:tc>
        <w:tc>
          <w:tcPr>
            <w:tcW w:w="11020" w:type="dxa"/>
            <w:hideMark/>
          </w:tcPr>
          <w:p w14:paraId="262853A0" w14:textId="77777777" w:rsidR="007F47F4" w:rsidRPr="007F47F4" w:rsidRDefault="007F47F4" w:rsidP="007F47F4">
            <w:pPr>
              <w:pStyle w:val="BodyText"/>
            </w:pPr>
            <w:r w:rsidRPr="007F47F4">
              <w:t>The USPHSTF recommends screening for hepatitis B virus (HBV) infection in persons at high risk for</w:t>
            </w:r>
            <w:r w:rsidRPr="007F47F4">
              <w:br/>
              <w:t>infection.</w:t>
            </w:r>
          </w:p>
        </w:tc>
      </w:tr>
      <w:tr w:rsidR="007F47F4" w:rsidRPr="007F47F4" w14:paraId="2CD22C1B" w14:textId="77777777" w:rsidTr="007F47F4">
        <w:trPr>
          <w:trHeight w:val="855"/>
        </w:trPr>
        <w:tc>
          <w:tcPr>
            <w:tcW w:w="1720" w:type="dxa"/>
            <w:noWrap/>
            <w:hideMark/>
          </w:tcPr>
          <w:p w14:paraId="13BE2AF8" w14:textId="77777777" w:rsidR="007F47F4" w:rsidRPr="007F47F4" w:rsidRDefault="007F47F4" w:rsidP="007F47F4">
            <w:pPr>
              <w:pStyle w:val="BodyText"/>
            </w:pPr>
            <w:r w:rsidRPr="007F47F4">
              <w:t>Preventive</w:t>
            </w:r>
          </w:p>
        </w:tc>
        <w:tc>
          <w:tcPr>
            <w:tcW w:w="2980" w:type="dxa"/>
            <w:hideMark/>
          </w:tcPr>
          <w:p w14:paraId="018333F4" w14:textId="77777777" w:rsidR="007F47F4" w:rsidRPr="007F47F4" w:rsidRDefault="007F47F4" w:rsidP="007F47F4">
            <w:pPr>
              <w:pStyle w:val="BodyText"/>
            </w:pPr>
            <w:r w:rsidRPr="007F47F4">
              <w:t>HIV</w:t>
            </w:r>
          </w:p>
        </w:tc>
        <w:tc>
          <w:tcPr>
            <w:tcW w:w="3760" w:type="dxa"/>
            <w:hideMark/>
          </w:tcPr>
          <w:p w14:paraId="216CD289" w14:textId="77777777" w:rsidR="007F47F4" w:rsidRPr="007F47F4" w:rsidRDefault="007F47F4" w:rsidP="007F47F4">
            <w:pPr>
              <w:pStyle w:val="BodyText"/>
            </w:pPr>
            <w:hyperlink r:id="rId70" w:history="1">
              <w:r w:rsidRPr="007F47F4">
                <w:rPr>
                  <w:rStyle w:val="Hyperlink"/>
                  <w:sz w:val="23"/>
                  <w:szCs w:val="23"/>
                </w:rPr>
                <w:t>USPSTF Human Immunodeficiency Virus (HIV) Infection: Screening 2013</w:t>
              </w:r>
            </w:hyperlink>
          </w:p>
        </w:tc>
        <w:tc>
          <w:tcPr>
            <w:tcW w:w="11020" w:type="dxa"/>
            <w:hideMark/>
          </w:tcPr>
          <w:p w14:paraId="66D5A2C4" w14:textId="77777777" w:rsidR="007F47F4" w:rsidRPr="007F47F4" w:rsidRDefault="007F47F4" w:rsidP="007F47F4">
            <w:pPr>
              <w:pStyle w:val="BodyText"/>
            </w:pPr>
            <w:r w:rsidRPr="007F47F4">
              <w:t>The USPHSTF recommends that clinicians screen for HIV infection in adolescents and adults aged</w:t>
            </w:r>
            <w:r w:rsidRPr="007F47F4">
              <w:br/>
              <w:t>15 to 65 years. Younger adolescents and older adults who are at increased risk should also be</w:t>
            </w:r>
            <w:r w:rsidRPr="007F47F4">
              <w:br/>
              <w:t>screened</w:t>
            </w:r>
          </w:p>
        </w:tc>
      </w:tr>
      <w:tr w:rsidR="007F47F4" w:rsidRPr="007F47F4" w14:paraId="749BAAB5" w14:textId="77777777" w:rsidTr="007F47F4">
        <w:trPr>
          <w:trHeight w:val="2505"/>
        </w:trPr>
        <w:tc>
          <w:tcPr>
            <w:tcW w:w="1720" w:type="dxa"/>
            <w:noWrap/>
            <w:hideMark/>
          </w:tcPr>
          <w:p w14:paraId="15F2E360" w14:textId="77777777" w:rsidR="007F47F4" w:rsidRPr="007F47F4" w:rsidRDefault="007F47F4" w:rsidP="007F47F4">
            <w:pPr>
              <w:pStyle w:val="BodyText"/>
            </w:pPr>
            <w:r w:rsidRPr="007F47F4">
              <w:lastRenderedPageBreak/>
              <w:t>Preventive</w:t>
            </w:r>
          </w:p>
        </w:tc>
        <w:tc>
          <w:tcPr>
            <w:tcW w:w="2980" w:type="dxa"/>
            <w:hideMark/>
          </w:tcPr>
          <w:p w14:paraId="22098C01" w14:textId="77777777" w:rsidR="007F47F4" w:rsidRPr="007F47F4" w:rsidRDefault="007F47F4" w:rsidP="007F47F4">
            <w:pPr>
              <w:pStyle w:val="BodyText"/>
            </w:pPr>
            <w:r w:rsidRPr="007F47F4">
              <w:t>Obesity</w:t>
            </w:r>
          </w:p>
        </w:tc>
        <w:tc>
          <w:tcPr>
            <w:tcW w:w="3760" w:type="dxa"/>
            <w:hideMark/>
          </w:tcPr>
          <w:p w14:paraId="634CC9B1" w14:textId="77777777" w:rsidR="007F47F4" w:rsidRPr="007F47F4" w:rsidRDefault="007F47F4" w:rsidP="007F47F4">
            <w:pPr>
              <w:pStyle w:val="BodyText"/>
            </w:pPr>
            <w:hyperlink r:id="rId71" w:history="1">
              <w:r w:rsidRPr="007F47F4">
                <w:rPr>
                  <w:rStyle w:val="Hyperlink"/>
                  <w:sz w:val="23"/>
                  <w:szCs w:val="23"/>
                </w:rPr>
                <w:t>USPSTF Obesity in Children and Adolescents: Screening 2010</w:t>
              </w:r>
            </w:hyperlink>
          </w:p>
        </w:tc>
        <w:tc>
          <w:tcPr>
            <w:tcW w:w="11020" w:type="dxa"/>
            <w:hideMark/>
          </w:tcPr>
          <w:p w14:paraId="13E28882" w14:textId="77777777" w:rsidR="007F47F4" w:rsidRPr="007F47F4" w:rsidRDefault="007F47F4" w:rsidP="007F47F4">
            <w:pPr>
              <w:pStyle w:val="BodyText"/>
            </w:pPr>
            <w:r w:rsidRPr="007F47F4">
              <w:t>The USPHSTF recommends that clinicians screen children aged 6 years and older for obesity and</w:t>
            </w:r>
            <w:r w:rsidRPr="007F47F4">
              <w:br/>
              <w:t>offer them or refer them to comprehensive, intensive behavioral intervention to promote improvement</w:t>
            </w:r>
            <w:r w:rsidRPr="007F47F4">
              <w:br/>
              <w:t>in weight status.</w:t>
            </w:r>
          </w:p>
        </w:tc>
      </w:tr>
      <w:tr w:rsidR="007F47F4" w:rsidRPr="007F47F4" w14:paraId="3C5EC1DE" w14:textId="77777777" w:rsidTr="007F47F4">
        <w:trPr>
          <w:trHeight w:val="870"/>
        </w:trPr>
        <w:tc>
          <w:tcPr>
            <w:tcW w:w="1720" w:type="dxa"/>
            <w:noWrap/>
            <w:hideMark/>
          </w:tcPr>
          <w:p w14:paraId="12F0C689" w14:textId="77777777" w:rsidR="007F47F4" w:rsidRPr="007F47F4" w:rsidRDefault="007F47F4" w:rsidP="007F47F4">
            <w:pPr>
              <w:pStyle w:val="BodyText"/>
            </w:pPr>
            <w:r w:rsidRPr="007F47F4">
              <w:t>Preventive</w:t>
            </w:r>
          </w:p>
        </w:tc>
        <w:tc>
          <w:tcPr>
            <w:tcW w:w="2980" w:type="dxa"/>
            <w:hideMark/>
          </w:tcPr>
          <w:p w14:paraId="39FD3516" w14:textId="77777777" w:rsidR="007F47F4" w:rsidRPr="007F47F4" w:rsidRDefault="007F47F4" w:rsidP="007F47F4">
            <w:pPr>
              <w:pStyle w:val="BodyText"/>
            </w:pPr>
            <w:r w:rsidRPr="007F47F4">
              <w:t>STI’s</w:t>
            </w:r>
          </w:p>
        </w:tc>
        <w:tc>
          <w:tcPr>
            <w:tcW w:w="3760" w:type="dxa"/>
            <w:hideMark/>
          </w:tcPr>
          <w:p w14:paraId="41EA5320" w14:textId="77777777" w:rsidR="007F47F4" w:rsidRPr="007F47F4" w:rsidRDefault="007F47F4" w:rsidP="007F47F4">
            <w:pPr>
              <w:pStyle w:val="BodyText"/>
            </w:pPr>
            <w:hyperlink r:id="rId72" w:history="1">
              <w:r w:rsidRPr="007F47F4">
                <w:rPr>
                  <w:rStyle w:val="Hyperlink"/>
                  <w:sz w:val="23"/>
                  <w:szCs w:val="23"/>
                </w:rPr>
                <w:t>USPSTF Sexually Transmitted Infections: Behavioral Counseling 2014</w:t>
              </w:r>
            </w:hyperlink>
          </w:p>
        </w:tc>
        <w:tc>
          <w:tcPr>
            <w:tcW w:w="11020" w:type="dxa"/>
            <w:hideMark/>
          </w:tcPr>
          <w:p w14:paraId="5583CD10" w14:textId="77777777" w:rsidR="007F47F4" w:rsidRPr="007F47F4" w:rsidRDefault="007F47F4" w:rsidP="007F47F4">
            <w:pPr>
              <w:pStyle w:val="BodyText"/>
            </w:pPr>
            <w:r w:rsidRPr="007F47F4">
              <w:t>The USPHSTF recommends intensive behavioral counseling for all sexually active adolescents and for</w:t>
            </w:r>
            <w:r w:rsidRPr="007F47F4">
              <w:br/>
              <w:t>adults who are at increased risk for sexually transmitted infections (STIs).</w:t>
            </w:r>
          </w:p>
        </w:tc>
      </w:tr>
      <w:tr w:rsidR="007F47F4" w:rsidRPr="007F47F4" w14:paraId="024BB11B" w14:textId="77777777" w:rsidTr="007F47F4">
        <w:trPr>
          <w:trHeight w:val="855"/>
        </w:trPr>
        <w:tc>
          <w:tcPr>
            <w:tcW w:w="1720" w:type="dxa"/>
            <w:noWrap/>
            <w:hideMark/>
          </w:tcPr>
          <w:p w14:paraId="1A40406F" w14:textId="77777777" w:rsidR="007F47F4" w:rsidRPr="007F47F4" w:rsidRDefault="007F47F4" w:rsidP="007F47F4">
            <w:pPr>
              <w:pStyle w:val="BodyText"/>
            </w:pPr>
            <w:r w:rsidRPr="007F47F4">
              <w:t>Preventive</w:t>
            </w:r>
          </w:p>
        </w:tc>
        <w:tc>
          <w:tcPr>
            <w:tcW w:w="2980" w:type="dxa"/>
            <w:hideMark/>
          </w:tcPr>
          <w:p w14:paraId="2DF4B38C" w14:textId="77777777" w:rsidR="007F47F4" w:rsidRPr="007F47F4" w:rsidRDefault="007F47F4" w:rsidP="007F47F4">
            <w:pPr>
              <w:pStyle w:val="BodyText"/>
            </w:pPr>
            <w:r w:rsidRPr="007F47F4">
              <w:t>Skin Cancer</w:t>
            </w:r>
          </w:p>
        </w:tc>
        <w:tc>
          <w:tcPr>
            <w:tcW w:w="3760" w:type="dxa"/>
            <w:hideMark/>
          </w:tcPr>
          <w:p w14:paraId="1F98D7CE" w14:textId="77777777" w:rsidR="007F47F4" w:rsidRPr="007F47F4" w:rsidRDefault="007F47F4" w:rsidP="007F47F4">
            <w:pPr>
              <w:pStyle w:val="BodyText"/>
            </w:pPr>
            <w:hyperlink r:id="rId73" w:history="1">
              <w:r w:rsidRPr="007F47F4">
                <w:rPr>
                  <w:rStyle w:val="Hyperlink"/>
                  <w:sz w:val="23"/>
                  <w:szCs w:val="23"/>
                </w:rPr>
                <w:t>USPSTF Skin Cancer: Counseling 2012</w:t>
              </w:r>
            </w:hyperlink>
          </w:p>
        </w:tc>
        <w:tc>
          <w:tcPr>
            <w:tcW w:w="11020" w:type="dxa"/>
            <w:hideMark/>
          </w:tcPr>
          <w:p w14:paraId="459BBA6D" w14:textId="77777777" w:rsidR="007F47F4" w:rsidRPr="007F47F4" w:rsidRDefault="007F47F4" w:rsidP="007F47F4">
            <w:pPr>
              <w:pStyle w:val="BodyText"/>
            </w:pPr>
            <w:r w:rsidRPr="007F47F4">
              <w:t>The U.S. Preventive Services Task Force (USPHSTF) recommends counseling children, adolescents</w:t>
            </w:r>
            <w:proofErr w:type="gramStart"/>
            <w:r w:rsidRPr="007F47F4">
              <w:t>,</w:t>
            </w:r>
            <w:proofErr w:type="gramEnd"/>
            <w:r w:rsidRPr="007F47F4">
              <w:br/>
              <w:t>and young adults aged 10 to 24 years who have fair skin about minimizing their exposure to ultraviolet</w:t>
            </w:r>
            <w:r w:rsidRPr="007F47F4">
              <w:br/>
              <w:t>radiation to reduce risk for skin cancer.</w:t>
            </w:r>
          </w:p>
        </w:tc>
      </w:tr>
      <w:tr w:rsidR="007F47F4" w:rsidRPr="007F47F4" w14:paraId="21084C86" w14:textId="77777777" w:rsidTr="007F47F4">
        <w:trPr>
          <w:trHeight w:val="1290"/>
        </w:trPr>
        <w:tc>
          <w:tcPr>
            <w:tcW w:w="1720" w:type="dxa"/>
            <w:noWrap/>
            <w:hideMark/>
          </w:tcPr>
          <w:p w14:paraId="2CD6138E" w14:textId="77777777" w:rsidR="007F47F4" w:rsidRPr="007F47F4" w:rsidRDefault="007F47F4" w:rsidP="007F47F4">
            <w:pPr>
              <w:pStyle w:val="BodyText"/>
            </w:pPr>
            <w:r w:rsidRPr="007F47F4">
              <w:t>Preventive</w:t>
            </w:r>
          </w:p>
        </w:tc>
        <w:tc>
          <w:tcPr>
            <w:tcW w:w="2980" w:type="dxa"/>
            <w:hideMark/>
          </w:tcPr>
          <w:p w14:paraId="2BB8F1A7" w14:textId="77777777" w:rsidR="007F47F4" w:rsidRPr="007F47F4" w:rsidRDefault="007F47F4" w:rsidP="007F47F4">
            <w:pPr>
              <w:pStyle w:val="BodyText"/>
            </w:pPr>
            <w:proofErr w:type="spellStart"/>
            <w:r w:rsidRPr="007F47F4">
              <w:t>Syphillis</w:t>
            </w:r>
            <w:proofErr w:type="spellEnd"/>
          </w:p>
        </w:tc>
        <w:tc>
          <w:tcPr>
            <w:tcW w:w="3760" w:type="dxa"/>
            <w:hideMark/>
          </w:tcPr>
          <w:p w14:paraId="711B4D96" w14:textId="77777777" w:rsidR="007F47F4" w:rsidRPr="007F47F4" w:rsidRDefault="007F47F4" w:rsidP="007F47F4">
            <w:pPr>
              <w:pStyle w:val="BodyText"/>
            </w:pPr>
            <w:hyperlink r:id="rId74" w:history="1">
              <w:r w:rsidRPr="007F47F4">
                <w:rPr>
                  <w:rStyle w:val="Hyperlink"/>
                  <w:sz w:val="23"/>
                  <w:szCs w:val="23"/>
                </w:rPr>
                <w:t xml:space="preserve">USPSTF Syphilis Infection in </w:t>
              </w:r>
              <w:proofErr w:type="spellStart"/>
              <w:r w:rsidRPr="007F47F4">
                <w:rPr>
                  <w:rStyle w:val="Hyperlink"/>
                  <w:sz w:val="23"/>
                  <w:szCs w:val="23"/>
                </w:rPr>
                <w:t>Nonpregnant</w:t>
              </w:r>
              <w:proofErr w:type="spellEnd"/>
              <w:r w:rsidRPr="007F47F4">
                <w:rPr>
                  <w:rStyle w:val="Hyperlink"/>
                  <w:sz w:val="23"/>
                  <w:szCs w:val="23"/>
                </w:rPr>
                <w:t xml:space="preserve"> Adults and Adolescents: Screening 2016</w:t>
              </w:r>
            </w:hyperlink>
          </w:p>
        </w:tc>
        <w:tc>
          <w:tcPr>
            <w:tcW w:w="11020" w:type="dxa"/>
            <w:hideMark/>
          </w:tcPr>
          <w:p w14:paraId="3F7C5CFE" w14:textId="77777777" w:rsidR="007F47F4" w:rsidRPr="007F47F4" w:rsidRDefault="007F47F4" w:rsidP="007F47F4">
            <w:pPr>
              <w:pStyle w:val="BodyText"/>
            </w:pPr>
            <w:r w:rsidRPr="007F47F4">
              <w:t>The USPSTF recommends screening for syphilis infection in persons who are at increased risk for infection.</w:t>
            </w:r>
          </w:p>
        </w:tc>
      </w:tr>
      <w:tr w:rsidR="007F47F4" w:rsidRPr="007F47F4" w14:paraId="42E585D4" w14:textId="77777777" w:rsidTr="007F47F4">
        <w:trPr>
          <w:trHeight w:val="2535"/>
        </w:trPr>
        <w:tc>
          <w:tcPr>
            <w:tcW w:w="1720" w:type="dxa"/>
            <w:noWrap/>
            <w:hideMark/>
          </w:tcPr>
          <w:p w14:paraId="566C78C2" w14:textId="77777777" w:rsidR="007F47F4" w:rsidRPr="007F47F4" w:rsidRDefault="007F47F4" w:rsidP="007F47F4">
            <w:pPr>
              <w:pStyle w:val="BodyText"/>
            </w:pPr>
            <w:r w:rsidRPr="007F47F4">
              <w:t>Preventive</w:t>
            </w:r>
          </w:p>
        </w:tc>
        <w:tc>
          <w:tcPr>
            <w:tcW w:w="2980" w:type="dxa"/>
            <w:hideMark/>
          </w:tcPr>
          <w:p w14:paraId="1A61A0A4" w14:textId="77777777" w:rsidR="007F47F4" w:rsidRPr="007F47F4" w:rsidRDefault="007F47F4" w:rsidP="007F47F4">
            <w:pPr>
              <w:pStyle w:val="BodyText"/>
            </w:pPr>
            <w:r w:rsidRPr="007F47F4">
              <w:t>Tobacco</w:t>
            </w:r>
          </w:p>
        </w:tc>
        <w:tc>
          <w:tcPr>
            <w:tcW w:w="3760" w:type="dxa"/>
            <w:hideMark/>
          </w:tcPr>
          <w:p w14:paraId="2E5C7837" w14:textId="77777777" w:rsidR="007F47F4" w:rsidRPr="007F47F4" w:rsidRDefault="007F47F4" w:rsidP="007F47F4">
            <w:pPr>
              <w:pStyle w:val="BodyText"/>
            </w:pPr>
            <w:hyperlink r:id="rId75" w:history="1">
              <w:r w:rsidRPr="007F47F4">
                <w:rPr>
                  <w:rStyle w:val="Hyperlink"/>
                  <w:sz w:val="23"/>
                  <w:szCs w:val="23"/>
                </w:rPr>
                <w:t>USPSTF Tobacco Use in Children and Adolescents: Primary Care Interventions 2013</w:t>
              </w:r>
            </w:hyperlink>
          </w:p>
        </w:tc>
        <w:tc>
          <w:tcPr>
            <w:tcW w:w="11020" w:type="dxa"/>
            <w:hideMark/>
          </w:tcPr>
          <w:p w14:paraId="2C7C9825" w14:textId="77777777" w:rsidR="007F47F4" w:rsidRPr="007F47F4" w:rsidRDefault="007F47F4" w:rsidP="007F47F4">
            <w:pPr>
              <w:pStyle w:val="BodyText"/>
            </w:pPr>
            <w:r w:rsidRPr="007F47F4">
              <w:t>The USPHSTF recommends that primary care clinicians provide interventions, including education or</w:t>
            </w:r>
            <w:r w:rsidRPr="007F47F4">
              <w:br/>
              <w:t>brief counseling, to prevent initiation of tobacco use among school-aged children and adolescents</w:t>
            </w:r>
          </w:p>
        </w:tc>
      </w:tr>
    </w:tbl>
    <w:p w14:paraId="4D122144" w14:textId="77777777" w:rsidR="00F2654E" w:rsidRPr="00353329" w:rsidRDefault="00F2654E" w:rsidP="007F47F4">
      <w:pPr>
        <w:pStyle w:val="BodyText"/>
      </w:pPr>
    </w:p>
    <w:p w14:paraId="604FCB20" w14:textId="77777777" w:rsidR="009526CA" w:rsidRDefault="009526CA">
      <w:pPr>
        <w:rPr>
          <w:rFonts w:ascii="Times New Roman" w:eastAsia="Arial" w:hAnsi="Times New Roman" w:cs="Times New Roman"/>
          <w:b/>
          <w:color w:val="002664"/>
          <w:spacing w:val="-1"/>
          <w:sz w:val="40"/>
          <w:szCs w:val="40"/>
        </w:rPr>
      </w:pPr>
      <w:r>
        <w:br w:type="page"/>
      </w:r>
    </w:p>
    <w:p w14:paraId="703064FC" w14:textId="77777777" w:rsidR="00183E6E" w:rsidRPr="00E30C3E" w:rsidRDefault="7AB65E93" w:rsidP="004A5DE2">
      <w:pPr>
        <w:pStyle w:val="Heading1"/>
      </w:pPr>
      <w:r>
        <w:lastRenderedPageBreak/>
        <w:t>Member and Provider Surveys and Assessments</w:t>
      </w:r>
    </w:p>
    <w:p w14:paraId="0B9F1A00" w14:textId="77777777" w:rsidR="00183E6E" w:rsidRPr="00353329" w:rsidRDefault="7AB65E93" w:rsidP="007F47F4">
      <w:pPr>
        <w:pStyle w:val="Heading2"/>
        <w:rPr>
          <w:sz w:val="23"/>
          <w:szCs w:val="23"/>
        </w:rPr>
      </w:pPr>
      <w:r w:rsidRPr="7AB65E93">
        <w:rPr>
          <w:sz w:val="23"/>
          <w:szCs w:val="23"/>
        </w:rPr>
        <w:t>Health Assessment Survey</w:t>
      </w:r>
    </w:p>
    <w:p w14:paraId="71B52E9D" w14:textId="025A74C7" w:rsidR="00183E6E" w:rsidRPr="00353329" w:rsidRDefault="091DFE84" w:rsidP="007F47F4">
      <w:pPr>
        <w:pStyle w:val="BodyText"/>
        <w:jc w:val="left"/>
      </w:pPr>
      <w:r w:rsidRPr="091DFE84">
        <w:t xml:space="preserve">According to </w:t>
      </w:r>
      <w:r w:rsidR="005A5B13">
        <w:t xml:space="preserve">the </w:t>
      </w:r>
      <w:r w:rsidRPr="091DFE84">
        <w:t xml:space="preserve">Centers </w:t>
      </w:r>
      <w:r w:rsidR="005A5B13">
        <w:t>for</w:t>
      </w:r>
      <w:r w:rsidR="005A5B13" w:rsidRPr="091DFE84">
        <w:t xml:space="preserve"> </w:t>
      </w:r>
      <w:r w:rsidRPr="091DFE84">
        <w:t xml:space="preserve">Medicare </w:t>
      </w:r>
      <w:r w:rsidR="005A5B13">
        <w:t>&amp;</w:t>
      </w:r>
      <w:r w:rsidR="005A5B13" w:rsidRPr="091DFE84">
        <w:t xml:space="preserve"> </w:t>
      </w:r>
      <w:r w:rsidRPr="091DFE84">
        <w:t xml:space="preserve">Medicaid </w:t>
      </w:r>
      <w:r w:rsidR="005A5B13">
        <w:t xml:space="preserve">Services </w:t>
      </w:r>
      <w:r w:rsidRPr="091DFE84">
        <w:t xml:space="preserve">guidelines, MedStar Select performs a health assessment survey for all new MedStar Select associates and covered dependents to determine their clinical risk for </w:t>
      </w:r>
      <w:r w:rsidR="005A5B13">
        <w:t>developing a</w:t>
      </w:r>
      <w:r w:rsidRPr="091DFE84">
        <w:t xml:space="preserve"> chronic illness. This tool assesses the associate’s or covered dependent’s clinical status and any psychological, emotional or environmental issues that may affect his or her health. This information assists in identifying high</w:t>
      </w:r>
      <w:r w:rsidR="004D0ACF">
        <w:t xml:space="preserve"> </w:t>
      </w:r>
      <w:r w:rsidRPr="091DFE84">
        <w:t>risk associates and covered dependents for enrollment in case and health management programs.</w:t>
      </w:r>
    </w:p>
    <w:p w14:paraId="4ECA3B37" w14:textId="77777777" w:rsidR="00020A51" w:rsidRPr="00353329" w:rsidRDefault="00020A51" w:rsidP="007F47F4">
      <w:pPr>
        <w:pStyle w:val="BodyText"/>
        <w:jc w:val="left"/>
      </w:pPr>
    </w:p>
    <w:p w14:paraId="3F4E8253" w14:textId="77777777" w:rsidR="00183E6E" w:rsidRPr="00353329" w:rsidRDefault="7AB65E93" w:rsidP="007F47F4">
      <w:pPr>
        <w:pStyle w:val="Heading2"/>
        <w:rPr>
          <w:sz w:val="23"/>
          <w:szCs w:val="23"/>
        </w:rPr>
      </w:pPr>
      <w:r w:rsidRPr="7AB65E93">
        <w:rPr>
          <w:sz w:val="23"/>
          <w:szCs w:val="23"/>
        </w:rPr>
        <w:t>Member and Provider Satisfaction Surveys</w:t>
      </w:r>
    </w:p>
    <w:p w14:paraId="41EA7FB8" w14:textId="7FAFA766" w:rsidR="00183E6E" w:rsidRPr="00353329" w:rsidRDefault="091DFE84" w:rsidP="007F47F4">
      <w:pPr>
        <w:pStyle w:val="BodyText"/>
        <w:jc w:val="left"/>
      </w:pPr>
      <w:r w:rsidRPr="091DFE84">
        <w:t>MedStar Select conducts annual surveys of member and provider satisfaction. Participation by associates</w:t>
      </w:r>
      <w:r w:rsidR="005A5B13">
        <w:t>,</w:t>
      </w:r>
      <w:r w:rsidRPr="091DFE84">
        <w:t xml:space="preserve"> covered dependents and providers enables MedStar Select to develop quality improvement plans.</w:t>
      </w:r>
    </w:p>
    <w:p w14:paraId="5C32A051" w14:textId="77777777" w:rsidR="00020A51" w:rsidRPr="00353329" w:rsidRDefault="00020A51" w:rsidP="007F47F4">
      <w:pPr>
        <w:pStyle w:val="BodyText"/>
        <w:jc w:val="left"/>
      </w:pPr>
    </w:p>
    <w:p w14:paraId="1D3D218A" w14:textId="0780A8A3" w:rsidR="00183E6E" w:rsidRPr="00353329" w:rsidRDefault="7AB65E93" w:rsidP="007F47F4">
      <w:pPr>
        <w:pStyle w:val="BodyText"/>
        <w:jc w:val="left"/>
      </w:pPr>
      <w:r w:rsidRPr="7AB65E93">
        <w:t>The surveys assess</w:t>
      </w:r>
    </w:p>
    <w:p w14:paraId="4D3C6401" w14:textId="77777777" w:rsidR="00183E6E" w:rsidRPr="00353329" w:rsidRDefault="7AB65E93" w:rsidP="003C2391">
      <w:pPr>
        <w:pStyle w:val="BodyText"/>
        <w:numPr>
          <w:ilvl w:val="0"/>
          <w:numId w:val="6"/>
        </w:numPr>
        <w:jc w:val="left"/>
      </w:pPr>
      <w:r w:rsidRPr="7AB65E93">
        <w:t>Access to care and/or services</w:t>
      </w:r>
    </w:p>
    <w:p w14:paraId="20D54F09" w14:textId="77777777" w:rsidR="00183E6E" w:rsidRPr="00353329" w:rsidRDefault="7AB65E93" w:rsidP="003C2391">
      <w:pPr>
        <w:pStyle w:val="BodyText"/>
        <w:numPr>
          <w:ilvl w:val="0"/>
          <w:numId w:val="6"/>
        </w:numPr>
        <w:jc w:val="left"/>
      </w:pPr>
      <w:r w:rsidRPr="7AB65E93">
        <w:t>Overall satisfaction with the health plan</w:t>
      </w:r>
    </w:p>
    <w:p w14:paraId="3245C97D" w14:textId="77777777" w:rsidR="00183E6E" w:rsidRPr="00353329" w:rsidRDefault="7AB65E93" w:rsidP="003C2391">
      <w:pPr>
        <w:pStyle w:val="BodyText"/>
        <w:numPr>
          <w:ilvl w:val="0"/>
          <w:numId w:val="6"/>
        </w:numPr>
        <w:jc w:val="left"/>
      </w:pPr>
      <w:r w:rsidRPr="7AB65E93">
        <w:t>Provider availability</w:t>
      </w:r>
    </w:p>
    <w:p w14:paraId="3A4F833F" w14:textId="77777777" w:rsidR="00183E6E" w:rsidRPr="00353329" w:rsidRDefault="7AB65E93" w:rsidP="003C2391">
      <w:pPr>
        <w:pStyle w:val="BodyText"/>
        <w:numPr>
          <w:ilvl w:val="0"/>
          <w:numId w:val="6"/>
        </w:numPr>
        <w:jc w:val="left"/>
      </w:pPr>
      <w:r w:rsidRPr="7AB65E93">
        <w:t>Quality of care received</w:t>
      </w:r>
    </w:p>
    <w:p w14:paraId="176AE2A1" w14:textId="77777777" w:rsidR="00183E6E" w:rsidRPr="00353329" w:rsidRDefault="7AB65E93" w:rsidP="003C2391">
      <w:pPr>
        <w:pStyle w:val="BodyText"/>
        <w:numPr>
          <w:ilvl w:val="0"/>
          <w:numId w:val="6"/>
        </w:numPr>
        <w:jc w:val="left"/>
      </w:pPr>
      <w:r w:rsidRPr="7AB65E93">
        <w:t>Responsiveness to administrative processes</w:t>
      </w:r>
    </w:p>
    <w:p w14:paraId="7A84ECB0" w14:textId="77777777" w:rsidR="00183E6E" w:rsidRPr="00353329" w:rsidRDefault="7AB65E93" w:rsidP="003C2391">
      <w:pPr>
        <w:pStyle w:val="BodyText"/>
        <w:numPr>
          <w:ilvl w:val="0"/>
          <w:numId w:val="6"/>
        </w:numPr>
        <w:jc w:val="left"/>
      </w:pPr>
      <w:r w:rsidRPr="7AB65E93">
        <w:t>Responsiveness to inquiries</w:t>
      </w:r>
    </w:p>
    <w:p w14:paraId="5879109A" w14:textId="77777777" w:rsidR="00183E6E" w:rsidRPr="00353329" w:rsidRDefault="00183E6E" w:rsidP="007F47F4">
      <w:pPr>
        <w:spacing w:line="264" w:lineRule="auto"/>
        <w:rPr>
          <w:rFonts w:ascii="Arial" w:eastAsia="Arial" w:hAnsi="Arial" w:cs="Arial"/>
          <w:sz w:val="23"/>
          <w:szCs w:val="23"/>
        </w:rPr>
      </w:pPr>
    </w:p>
    <w:p w14:paraId="377EB6BE" w14:textId="77777777" w:rsidR="00183E6E" w:rsidRPr="00353329" w:rsidRDefault="7AB65E93" w:rsidP="007F47F4">
      <w:pPr>
        <w:pStyle w:val="Heading2"/>
        <w:rPr>
          <w:sz w:val="23"/>
          <w:szCs w:val="23"/>
        </w:rPr>
      </w:pPr>
      <w:r w:rsidRPr="7AB65E93">
        <w:rPr>
          <w:sz w:val="23"/>
          <w:szCs w:val="23"/>
        </w:rPr>
        <w:t>Provider Performance Tracking</w:t>
      </w:r>
    </w:p>
    <w:p w14:paraId="133565DA" w14:textId="77777777" w:rsidR="00183E6E" w:rsidRPr="00353329" w:rsidRDefault="091DFE84" w:rsidP="007F47F4">
      <w:pPr>
        <w:pStyle w:val="BodyText"/>
        <w:jc w:val="left"/>
      </w:pPr>
      <w:r w:rsidRPr="091DFE84">
        <w:t>MedStar Select is continuously analyzing and identifying best practices and areas of improvement regarding quality of care and cost-effectiveness. Only providers with a predetermined minimum number of MedStar Select associates or covered dependents may have clinical profiles developed. These individual profiles compare providers to the performance of all other providers within their specialty and against national benchmarks. The profiles may be distributed to providers on a semiannual basis.</w:t>
      </w:r>
    </w:p>
    <w:p w14:paraId="029112F9" w14:textId="77777777" w:rsidR="009526CA" w:rsidRDefault="009526CA">
      <w:pPr>
        <w:rPr>
          <w:rFonts w:ascii="Times New Roman" w:eastAsia="Arial" w:hAnsi="Times New Roman" w:cs="Times New Roman"/>
          <w:b/>
          <w:color w:val="002664"/>
          <w:spacing w:val="-1"/>
          <w:sz w:val="40"/>
          <w:szCs w:val="40"/>
        </w:rPr>
      </w:pPr>
      <w:r>
        <w:br w:type="page"/>
      </w:r>
    </w:p>
    <w:p w14:paraId="12918578" w14:textId="77777777" w:rsidR="003B51B0" w:rsidRPr="00271C01" w:rsidRDefault="7AB65E93" w:rsidP="007F47F4">
      <w:pPr>
        <w:pStyle w:val="Heading1"/>
      </w:pPr>
      <w:r>
        <w:lastRenderedPageBreak/>
        <w:t>Quality Improvement Program</w:t>
      </w:r>
    </w:p>
    <w:p w14:paraId="73BA0A1C" w14:textId="5DC5EAF4" w:rsidR="00183E6E" w:rsidRPr="00353329" w:rsidRDefault="091DFE84" w:rsidP="007F47F4">
      <w:pPr>
        <w:pStyle w:val="BodyText"/>
        <w:jc w:val="left"/>
      </w:pPr>
      <w:r w:rsidRPr="091DFE84">
        <w:t xml:space="preserve">The goal of the Quality Improvement </w:t>
      </w:r>
      <w:r w:rsidR="008842C8">
        <w:t>p</w:t>
      </w:r>
      <w:r w:rsidRPr="091DFE84">
        <w:t>rogram is to continually examine clinical and administrative operations in an effort to improve MedStar Select</w:t>
      </w:r>
      <w:r w:rsidR="005A5B13">
        <w:t>’s</w:t>
      </w:r>
      <w:r w:rsidRPr="091DFE84">
        <w:t xml:space="preserve"> ability to deliver high-quality, timely, safe, and cost-effective </w:t>
      </w:r>
      <w:r w:rsidR="00C85BCF">
        <w:t>healthcare</w:t>
      </w:r>
      <w:r w:rsidRPr="091DFE84">
        <w:t xml:space="preserve"> services.</w:t>
      </w:r>
    </w:p>
    <w:p w14:paraId="4322C9E2" w14:textId="77777777" w:rsidR="00183E6E" w:rsidRPr="00353329" w:rsidRDefault="00183E6E" w:rsidP="007F47F4">
      <w:pPr>
        <w:pStyle w:val="BodyText"/>
        <w:jc w:val="left"/>
      </w:pPr>
    </w:p>
    <w:p w14:paraId="28A7CABB" w14:textId="4A7D56EA" w:rsidR="00183E6E" w:rsidRPr="00353329" w:rsidRDefault="7AB65E93" w:rsidP="007F47F4">
      <w:pPr>
        <w:pStyle w:val="BodyText"/>
        <w:jc w:val="left"/>
      </w:pPr>
      <w:r w:rsidRPr="7AB65E93">
        <w:t xml:space="preserve">The Quality Improvement </w:t>
      </w:r>
      <w:r w:rsidR="008842C8">
        <w:t>p</w:t>
      </w:r>
      <w:r w:rsidRPr="7AB65E93">
        <w:t>rogram operates in accordance with the guidelines established by the National Committee for Quality Assurance (NCQA) and the Centers for Medicare &amp; Medicaid Services (CMS).</w:t>
      </w:r>
    </w:p>
    <w:p w14:paraId="4819236D" w14:textId="77777777" w:rsidR="00183E6E" w:rsidRPr="00353329" w:rsidRDefault="00183E6E" w:rsidP="007F47F4">
      <w:pPr>
        <w:pStyle w:val="BodyText"/>
        <w:jc w:val="left"/>
      </w:pPr>
    </w:p>
    <w:p w14:paraId="0770EEFB" w14:textId="7EE07AB0" w:rsidR="00183E6E" w:rsidRPr="00353329" w:rsidRDefault="091DFE84" w:rsidP="007F47F4">
      <w:pPr>
        <w:pStyle w:val="BodyText"/>
        <w:jc w:val="left"/>
      </w:pPr>
      <w:r w:rsidRPr="091DFE84">
        <w:t xml:space="preserve">The program critically assesses MedStar Select’s performance regarding customer service, provider satisfaction, credentialing, pharmacy, preventive services, </w:t>
      </w:r>
      <w:r w:rsidR="005A5B13">
        <w:t xml:space="preserve">resource </w:t>
      </w:r>
      <w:r w:rsidRPr="091DFE84">
        <w:t xml:space="preserve">utilization, and various </w:t>
      </w:r>
      <w:r w:rsidR="00C85BCF">
        <w:t>healthcare</w:t>
      </w:r>
      <w:r w:rsidRPr="091DFE84">
        <w:t xml:space="preserve"> initiatives.</w:t>
      </w:r>
    </w:p>
    <w:p w14:paraId="128CD99F" w14:textId="77777777" w:rsidR="00183E6E" w:rsidRPr="00353329" w:rsidRDefault="00183E6E" w:rsidP="007F47F4">
      <w:pPr>
        <w:pStyle w:val="BodyText"/>
        <w:jc w:val="left"/>
      </w:pPr>
    </w:p>
    <w:p w14:paraId="40855259" w14:textId="77777777" w:rsidR="00183E6E" w:rsidRPr="00353329" w:rsidRDefault="091DFE84" w:rsidP="007F47F4">
      <w:pPr>
        <w:pStyle w:val="BodyText"/>
        <w:jc w:val="left"/>
      </w:pPr>
      <w:r w:rsidRPr="091DFE84">
        <w:t>At the center of the program are the providers who serve on the Quality Improvement Committee (QIC). The QIC, representing physicians and administrative leadership, operates directly under the auspices of the board of directors. The QIC is vital to MedStar Select because it develops and evaluates clinical and operational standards for providers.</w:t>
      </w:r>
    </w:p>
    <w:p w14:paraId="55B4F2E7" w14:textId="77777777" w:rsidR="00183E6E" w:rsidRPr="00353329" w:rsidRDefault="00183E6E" w:rsidP="007F47F4">
      <w:pPr>
        <w:pStyle w:val="BodyText"/>
        <w:jc w:val="left"/>
      </w:pPr>
    </w:p>
    <w:p w14:paraId="19D76834" w14:textId="73CC76CE" w:rsidR="003B51B0" w:rsidRPr="00353329" w:rsidRDefault="091DFE84" w:rsidP="007F47F4">
      <w:pPr>
        <w:pStyle w:val="BodyText"/>
        <w:jc w:val="left"/>
      </w:pPr>
      <w:r w:rsidRPr="091DFE84">
        <w:t xml:space="preserve">The Provider Agreement requires providers to comply with </w:t>
      </w:r>
      <w:r w:rsidR="005A5B13">
        <w:t xml:space="preserve">the </w:t>
      </w:r>
      <w:r w:rsidRPr="091DFE84">
        <w:t xml:space="preserve">MedStar Select Quality Improvement </w:t>
      </w:r>
      <w:r w:rsidR="008842C8">
        <w:t>p</w:t>
      </w:r>
      <w:r w:rsidRPr="091DFE84">
        <w:t xml:space="preserve">rogram. To obtain additional information, providers </w:t>
      </w:r>
      <w:r w:rsidR="005A5B13">
        <w:t>may go online to</w:t>
      </w:r>
      <w:r w:rsidRPr="091DFE84">
        <w:t xml:space="preserve"> </w:t>
      </w:r>
      <w:hyperlink r:id="rId76" w:history="1">
        <w:r w:rsidR="00372F5B" w:rsidRPr="00A173DA">
          <w:rPr>
            <w:rStyle w:val="Hyperlink"/>
            <w:rFonts w:cs="Arial"/>
            <w:b/>
            <w:bCs/>
            <w:sz w:val="23"/>
            <w:szCs w:val="23"/>
          </w:rPr>
          <w:t>www.medstarprovidernetwork.com</w:t>
        </w:r>
      </w:hyperlink>
      <w:r w:rsidR="00372F5B">
        <w:t xml:space="preserve"> </w:t>
      </w:r>
      <w:r w:rsidRPr="091DFE84">
        <w:t xml:space="preserve">or call </w:t>
      </w:r>
      <w:r w:rsidR="00B34E98" w:rsidRPr="00C72797">
        <w:rPr>
          <w:bCs/>
        </w:rPr>
        <w:t>Provider Services at</w:t>
      </w:r>
      <w:r w:rsidRPr="091DFE84">
        <w:rPr>
          <w:b/>
          <w:bCs/>
        </w:rPr>
        <w:t xml:space="preserve"> 855-222-1042</w:t>
      </w:r>
      <w:r w:rsidRPr="091DFE84">
        <w:t xml:space="preserve">, Monday through Friday, 8 a.m. to 5 p.m. </w:t>
      </w:r>
    </w:p>
    <w:p w14:paraId="77C55606" w14:textId="77777777" w:rsidR="00C26DE0" w:rsidRPr="00271C01" w:rsidRDefault="00C26DE0" w:rsidP="007F47F4">
      <w:pPr>
        <w:pStyle w:val="BodyText"/>
      </w:pPr>
    </w:p>
    <w:p w14:paraId="68821ACA" w14:textId="77777777" w:rsidR="009526CA" w:rsidRDefault="009526CA">
      <w:pPr>
        <w:rPr>
          <w:rFonts w:ascii="Times New Roman" w:eastAsia="Arial" w:hAnsi="Times New Roman" w:cs="Times New Roman"/>
          <w:b/>
          <w:color w:val="002664"/>
          <w:spacing w:val="-1"/>
          <w:sz w:val="40"/>
          <w:szCs w:val="40"/>
        </w:rPr>
      </w:pPr>
      <w:r>
        <w:br w:type="page"/>
      </w:r>
    </w:p>
    <w:p w14:paraId="624AA5E6" w14:textId="77777777" w:rsidR="00183E6E" w:rsidRPr="00271C01" w:rsidRDefault="7AB65E93" w:rsidP="004A5DE2">
      <w:pPr>
        <w:pStyle w:val="Heading1"/>
      </w:pPr>
      <w:r>
        <w:lastRenderedPageBreak/>
        <w:t>Health Plan Definitions</w:t>
      </w:r>
    </w:p>
    <w:p w14:paraId="64CB65AF" w14:textId="77777777" w:rsidR="00183E6E" w:rsidRPr="00353329" w:rsidRDefault="7AB65E93" w:rsidP="007F47F4">
      <w:pPr>
        <w:pStyle w:val="Heading2"/>
        <w:rPr>
          <w:sz w:val="23"/>
          <w:szCs w:val="23"/>
        </w:rPr>
      </w:pPr>
      <w:r w:rsidRPr="7AB65E93">
        <w:rPr>
          <w:sz w:val="23"/>
          <w:szCs w:val="23"/>
        </w:rPr>
        <w:t>Medical Necessity</w:t>
      </w:r>
    </w:p>
    <w:p w14:paraId="6A08D173" w14:textId="77777777" w:rsidR="005F7F31" w:rsidRPr="00353329" w:rsidRDefault="7AB65E93" w:rsidP="007F47F4">
      <w:pPr>
        <w:pStyle w:val="BodyText"/>
        <w:jc w:val="left"/>
      </w:pPr>
      <w:r w:rsidRPr="7AB65E93">
        <w:t>Services or supplies are determined to be medically necessary if they are:</w:t>
      </w:r>
    </w:p>
    <w:p w14:paraId="6F5811AD" w14:textId="1758BF3A" w:rsidR="00F50AA9" w:rsidRPr="00353329" w:rsidRDefault="7AB65E93" w:rsidP="003C2391">
      <w:pPr>
        <w:pStyle w:val="BodyText"/>
        <w:numPr>
          <w:ilvl w:val="0"/>
          <w:numId w:val="4"/>
        </w:numPr>
        <w:jc w:val="left"/>
      </w:pPr>
      <w:r w:rsidRPr="7AB65E93">
        <w:t>Commonly recognized throughout the provider’s specialty as appropriate for the diagnosis and/or treatment of the associate or covered dependent’s condition, illness, disease or injury</w:t>
      </w:r>
    </w:p>
    <w:p w14:paraId="20AAFF14" w14:textId="7D278CB9" w:rsidR="00F50AA9" w:rsidRPr="00353329" w:rsidRDefault="091DFE84" w:rsidP="003C2391">
      <w:pPr>
        <w:pStyle w:val="BodyText"/>
        <w:numPr>
          <w:ilvl w:val="0"/>
          <w:numId w:val="4"/>
        </w:numPr>
        <w:jc w:val="left"/>
      </w:pPr>
      <w:r w:rsidRPr="091DFE84">
        <w:t>Provided in accordance with the standards of good medical practice and consistent with scientifically based guidelines of medical, research or healthcare coverage organizations or governmental agencies that are accepted by MedStar Select</w:t>
      </w:r>
    </w:p>
    <w:p w14:paraId="5B086507" w14:textId="714E7F9A" w:rsidR="00F50AA9" w:rsidRPr="00353329" w:rsidRDefault="7AB65E93" w:rsidP="003C2391">
      <w:pPr>
        <w:pStyle w:val="BodyText"/>
        <w:numPr>
          <w:ilvl w:val="0"/>
          <w:numId w:val="4"/>
        </w:numPr>
        <w:jc w:val="left"/>
      </w:pPr>
      <w:r w:rsidRPr="7AB65E93">
        <w:t xml:space="preserve">Reasonably expected to improve an individual’s condition or level of functioning </w:t>
      </w:r>
    </w:p>
    <w:p w14:paraId="6C18914F" w14:textId="6B823473" w:rsidR="00F50AA9" w:rsidRPr="00353329" w:rsidRDefault="091DFE84" w:rsidP="003C2391">
      <w:pPr>
        <w:pStyle w:val="BodyText"/>
        <w:numPr>
          <w:ilvl w:val="0"/>
          <w:numId w:val="4"/>
        </w:numPr>
        <w:jc w:val="left"/>
      </w:pPr>
      <w:r w:rsidRPr="091DFE84">
        <w:t>In conformity, at the time of treatment, with medical management criteria/guidelines adopted by MedStar Select or its designee</w:t>
      </w:r>
    </w:p>
    <w:p w14:paraId="058B86C1" w14:textId="7D230334" w:rsidR="00F97BAA" w:rsidRPr="00353329" w:rsidRDefault="7AB65E93" w:rsidP="003C2391">
      <w:pPr>
        <w:pStyle w:val="BodyText"/>
        <w:numPr>
          <w:ilvl w:val="0"/>
          <w:numId w:val="4"/>
        </w:numPr>
        <w:jc w:val="left"/>
      </w:pPr>
      <w:r w:rsidRPr="7AB65E93">
        <w:t>Provided not only as a convenience or comfort measure or to improve physical appearance</w:t>
      </w:r>
    </w:p>
    <w:p w14:paraId="54BD41C0" w14:textId="433EE397" w:rsidR="00020A51" w:rsidRPr="00353329" w:rsidRDefault="7AB65E93" w:rsidP="003C2391">
      <w:pPr>
        <w:pStyle w:val="BodyText"/>
        <w:numPr>
          <w:ilvl w:val="0"/>
          <w:numId w:val="4"/>
        </w:numPr>
        <w:jc w:val="left"/>
      </w:pPr>
      <w:r w:rsidRPr="7AB65E93">
        <w:t>Rendered in the most cost-efficient manner and setting appropriate for the delivery of the health service</w:t>
      </w:r>
    </w:p>
    <w:p w14:paraId="7B903FF5" w14:textId="77777777" w:rsidR="009B3F40" w:rsidRPr="00353329" w:rsidRDefault="009B3F40" w:rsidP="007F47F4">
      <w:pPr>
        <w:pStyle w:val="BodyText"/>
        <w:jc w:val="left"/>
      </w:pPr>
    </w:p>
    <w:p w14:paraId="67F298B5" w14:textId="77777777" w:rsidR="00183E6E" w:rsidRPr="00353329" w:rsidRDefault="091DFE84" w:rsidP="007F47F4">
      <w:pPr>
        <w:pStyle w:val="BodyText"/>
        <w:jc w:val="left"/>
      </w:pPr>
      <w:r w:rsidRPr="091DFE84">
        <w:t xml:space="preserve">MedStar Select Medical Management reserves the right to determine in its sole judgment whether a service meets these criteria and will be authorized for payment. Authorization for payment decisions shall be made by MedStar Select Medical Management with input from the associate’s or covered dependent’s PCP or </w:t>
      </w:r>
      <w:r w:rsidR="005A5B13">
        <w:t>an</w:t>
      </w:r>
      <w:r w:rsidRPr="091DFE84">
        <w:t>other provider performing the service.</w:t>
      </w:r>
    </w:p>
    <w:p w14:paraId="60D93796" w14:textId="77777777" w:rsidR="00183E6E" w:rsidRPr="00353329" w:rsidRDefault="00183E6E" w:rsidP="007F47F4">
      <w:pPr>
        <w:pStyle w:val="BodyText"/>
        <w:jc w:val="left"/>
      </w:pPr>
    </w:p>
    <w:p w14:paraId="08365B8C" w14:textId="710F1403" w:rsidR="00183E6E" w:rsidRPr="00353329" w:rsidRDefault="091DFE84" w:rsidP="007F47F4">
      <w:pPr>
        <w:pStyle w:val="BodyText"/>
        <w:jc w:val="left"/>
      </w:pPr>
      <w:r w:rsidRPr="091DFE84">
        <w:t xml:space="preserve">Independent consultation with a provider other than the PCP or attending physician may be obtained at the discretion of MedStar Select Medical Management. The fact that a physician or other </w:t>
      </w:r>
      <w:r w:rsidR="00C85BCF">
        <w:t>healthcare</w:t>
      </w:r>
      <w:r w:rsidRPr="091DFE84">
        <w:t xml:space="preserve"> provider may order, prescribe, recommend or approve a service, supply, or therapeutic regimen does not, of itself, determine medical necessity and appropriateness or make such a service, supply or treatment a covered service.</w:t>
      </w:r>
    </w:p>
    <w:p w14:paraId="2862CC79" w14:textId="77777777" w:rsidR="00183E6E" w:rsidRPr="00353329" w:rsidRDefault="00183E6E" w:rsidP="007F47F4">
      <w:pPr>
        <w:spacing w:line="264" w:lineRule="auto"/>
        <w:rPr>
          <w:rFonts w:ascii="Arial" w:eastAsia="Arial" w:hAnsi="Arial" w:cs="Arial"/>
          <w:sz w:val="23"/>
          <w:szCs w:val="23"/>
        </w:rPr>
      </w:pPr>
    </w:p>
    <w:p w14:paraId="714B03CA" w14:textId="77777777" w:rsidR="00183E6E" w:rsidRPr="00353329" w:rsidRDefault="7AB65E93" w:rsidP="007F47F4">
      <w:pPr>
        <w:pStyle w:val="Heading2"/>
        <w:rPr>
          <w:sz w:val="23"/>
          <w:szCs w:val="23"/>
        </w:rPr>
      </w:pPr>
      <w:r w:rsidRPr="7AB65E93">
        <w:rPr>
          <w:sz w:val="23"/>
          <w:szCs w:val="23"/>
        </w:rPr>
        <w:t>Other Pertinent Definitions</w:t>
      </w:r>
    </w:p>
    <w:p w14:paraId="65DD414F" w14:textId="77777777" w:rsidR="00674015" w:rsidRPr="00353329" w:rsidRDefault="00674015" w:rsidP="007F47F4">
      <w:pPr>
        <w:pStyle w:val="BodyText"/>
        <w:jc w:val="left"/>
      </w:pPr>
    </w:p>
    <w:p w14:paraId="741F6750" w14:textId="3C29A648" w:rsidR="00183E6E" w:rsidRPr="00353329" w:rsidRDefault="7AB65E93" w:rsidP="007F47F4">
      <w:pPr>
        <w:pStyle w:val="BodyText"/>
        <w:jc w:val="left"/>
      </w:pPr>
      <w:r w:rsidRPr="7AB65E93">
        <w:rPr>
          <w:b/>
          <w:bCs/>
        </w:rPr>
        <w:t xml:space="preserve">Assigning Lengths of Stay: </w:t>
      </w:r>
      <w:r w:rsidR="005A5B13">
        <w:t>a</w:t>
      </w:r>
      <w:r w:rsidRPr="7AB65E93">
        <w:t xml:space="preserve"> process for assigning approved days for an acute care inpatient admission based on relevant clinical information</w:t>
      </w:r>
    </w:p>
    <w:p w14:paraId="73CB4C50" w14:textId="77777777" w:rsidR="00183E6E" w:rsidRPr="00353329" w:rsidRDefault="00183E6E" w:rsidP="007F47F4">
      <w:pPr>
        <w:pStyle w:val="BodyText"/>
        <w:jc w:val="left"/>
      </w:pPr>
    </w:p>
    <w:p w14:paraId="593B9AC3" w14:textId="13FC3EE6" w:rsidR="00183E6E" w:rsidRPr="00353329" w:rsidRDefault="7AB65E93" w:rsidP="007F47F4">
      <w:pPr>
        <w:pStyle w:val="BodyText"/>
        <w:jc w:val="left"/>
      </w:pPr>
      <w:r w:rsidRPr="7AB65E93">
        <w:rPr>
          <w:b/>
          <w:bCs/>
        </w:rPr>
        <w:t>Business Day:</w:t>
      </w:r>
      <w:r w:rsidRPr="7AB65E93">
        <w:t xml:space="preserve"> </w:t>
      </w:r>
      <w:r w:rsidR="005A5B13">
        <w:t>m</w:t>
      </w:r>
      <w:r w:rsidRPr="7AB65E93">
        <w:t xml:space="preserve">eans Monday through Friday, except for </w:t>
      </w:r>
      <w:r w:rsidR="009A54B4">
        <w:t>f</w:t>
      </w:r>
      <w:r w:rsidRPr="7AB65E93">
        <w:t>ederal holidays</w:t>
      </w:r>
    </w:p>
    <w:p w14:paraId="5EAD14DD" w14:textId="77777777" w:rsidR="00183E6E" w:rsidRPr="00353329" w:rsidRDefault="00183E6E" w:rsidP="007F47F4">
      <w:pPr>
        <w:pStyle w:val="BodyText"/>
        <w:jc w:val="left"/>
      </w:pPr>
    </w:p>
    <w:p w14:paraId="31063CF3" w14:textId="647BDD2C" w:rsidR="00183E6E" w:rsidRPr="00353329" w:rsidRDefault="7AB65E93" w:rsidP="007F47F4">
      <w:pPr>
        <w:pStyle w:val="BodyText"/>
        <w:jc w:val="left"/>
      </w:pPr>
      <w:r w:rsidRPr="7AB65E93">
        <w:rPr>
          <w:b/>
          <w:bCs/>
        </w:rPr>
        <w:t>CMU:</w:t>
      </w:r>
      <w:r w:rsidRPr="7AB65E93">
        <w:t xml:space="preserve"> </w:t>
      </w:r>
      <w:r w:rsidR="009A54B4">
        <w:t>c</w:t>
      </w:r>
      <w:r w:rsidRPr="7AB65E93">
        <w:t xml:space="preserve">ase </w:t>
      </w:r>
      <w:r w:rsidR="009A54B4">
        <w:t>m</w:t>
      </w:r>
      <w:r w:rsidRPr="7AB65E93">
        <w:t xml:space="preserve">anager </w:t>
      </w:r>
      <w:r w:rsidR="009A54B4">
        <w:t>u</w:t>
      </w:r>
      <w:r w:rsidRPr="7AB65E93">
        <w:t>tilization</w:t>
      </w:r>
    </w:p>
    <w:p w14:paraId="575D07E0" w14:textId="77777777" w:rsidR="00183E6E" w:rsidRPr="00353329" w:rsidRDefault="00183E6E" w:rsidP="007F47F4">
      <w:pPr>
        <w:pStyle w:val="BodyText"/>
        <w:jc w:val="left"/>
      </w:pPr>
    </w:p>
    <w:p w14:paraId="2703EECC" w14:textId="339FB1CB" w:rsidR="00183E6E" w:rsidRPr="00353329" w:rsidRDefault="7AB65E93" w:rsidP="007F47F4">
      <w:pPr>
        <w:pStyle w:val="BodyText"/>
        <w:jc w:val="left"/>
      </w:pPr>
      <w:r w:rsidRPr="7AB65E93">
        <w:rPr>
          <w:b/>
          <w:bCs/>
        </w:rPr>
        <w:t xml:space="preserve">CSR: </w:t>
      </w:r>
      <w:r w:rsidR="009A54B4">
        <w:t>c</w:t>
      </w:r>
      <w:r w:rsidRPr="7AB65E93">
        <w:t xml:space="preserve">linical </w:t>
      </w:r>
      <w:r w:rsidR="009A54B4">
        <w:t>s</w:t>
      </w:r>
      <w:r w:rsidRPr="7AB65E93">
        <w:t xml:space="preserve">ervices </w:t>
      </w:r>
      <w:r w:rsidR="009A54B4">
        <w:t>r</w:t>
      </w:r>
      <w:r w:rsidRPr="7AB65E93">
        <w:t>epresentative</w:t>
      </w:r>
    </w:p>
    <w:p w14:paraId="5CECDA74" w14:textId="77777777" w:rsidR="00183E6E" w:rsidRPr="00353329" w:rsidRDefault="00183E6E" w:rsidP="007F47F4">
      <w:pPr>
        <w:pStyle w:val="BodyText"/>
        <w:jc w:val="left"/>
      </w:pPr>
    </w:p>
    <w:p w14:paraId="058585E3" w14:textId="7AF17A6A" w:rsidR="00183E6E" w:rsidRPr="00353329" w:rsidRDefault="7AB65E93" w:rsidP="007F47F4">
      <w:pPr>
        <w:pStyle w:val="BodyText"/>
        <w:jc w:val="left"/>
      </w:pPr>
      <w:r w:rsidRPr="7AB65E93">
        <w:rPr>
          <w:b/>
          <w:bCs/>
        </w:rPr>
        <w:t>Covered Service</w:t>
      </w:r>
      <w:r w:rsidRPr="7AB65E93">
        <w:t xml:space="preserve">: </w:t>
      </w:r>
      <w:r w:rsidR="005A5B13">
        <w:t>a</w:t>
      </w:r>
      <w:r w:rsidRPr="7AB65E93">
        <w:t xml:space="preserve"> healthcare service that is a covered benefit under an employer’s self-insured health plan</w:t>
      </w:r>
    </w:p>
    <w:p w14:paraId="6E6DFE99" w14:textId="7FB69A5D" w:rsidR="00724436" w:rsidRDefault="00724436" w:rsidP="007F47F4">
      <w:pPr>
        <w:rPr>
          <w:rFonts w:ascii="Arial" w:eastAsia="Arial" w:hAnsi="Arial"/>
          <w:sz w:val="23"/>
          <w:szCs w:val="23"/>
        </w:rPr>
      </w:pPr>
    </w:p>
    <w:p w14:paraId="0CCD2913" w14:textId="215EC50B" w:rsidR="00183E6E" w:rsidRPr="00353329" w:rsidRDefault="7AB65E93" w:rsidP="007F47F4">
      <w:pPr>
        <w:pStyle w:val="BodyText"/>
        <w:jc w:val="left"/>
      </w:pPr>
      <w:r w:rsidRPr="7AB65E93">
        <w:rPr>
          <w:b/>
          <w:bCs/>
        </w:rPr>
        <w:t xml:space="preserve">Concurrent Review: </w:t>
      </w:r>
      <w:r w:rsidR="005A5B13">
        <w:t>a</w:t>
      </w:r>
      <w:r w:rsidRPr="7AB65E93">
        <w:t xml:space="preserve"> review during a course of treatment to determine whether the amount, duration and scope of the prescribed services (including extended stays or additional </w:t>
      </w:r>
      <w:r w:rsidR="00C85BCF">
        <w:t>healthcare</w:t>
      </w:r>
      <w:r w:rsidRPr="7AB65E93">
        <w:t xml:space="preserve"> services) continue to be medically necessary or whether a different service or lesser level of service is medically necessary</w:t>
      </w:r>
    </w:p>
    <w:p w14:paraId="35AD6A30" w14:textId="77777777" w:rsidR="00183E6E" w:rsidRPr="00353329" w:rsidRDefault="00183E6E" w:rsidP="007F47F4">
      <w:pPr>
        <w:pStyle w:val="BodyText"/>
        <w:jc w:val="left"/>
      </w:pPr>
    </w:p>
    <w:p w14:paraId="58CF7453" w14:textId="481D0CD5" w:rsidR="00183E6E" w:rsidRPr="00353329" w:rsidRDefault="7AB65E93" w:rsidP="007F47F4">
      <w:pPr>
        <w:pStyle w:val="BodyText"/>
        <w:jc w:val="left"/>
      </w:pPr>
      <w:r w:rsidRPr="7AB65E93">
        <w:rPr>
          <w:b/>
          <w:bCs/>
        </w:rPr>
        <w:t>Emergency Medical Condition:</w:t>
      </w:r>
      <w:r w:rsidRPr="7AB65E93">
        <w:t xml:space="preserve"> </w:t>
      </w:r>
      <w:r w:rsidR="005A5B13">
        <w:t>a</w:t>
      </w:r>
      <w:r w:rsidRPr="7AB65E93">
        <w:t xml:space="preserve"> medical condition that reveals itself by acute symptoms of sufficient severity or pain such that a prudent layperson could reasonably expect the lack of immediate medical attention to result in: (a) </w:t>
      </w:r>
      <w:r w:rsidR="005A5B13">
        <w:t>p</w:t>
      </w:r>
      <w:r w:rsidRPr="7AB65E93">
        <w:t xml:space="preserve">lacing the health of the person (or with respect to a pregnant woman, the health of the woman or her unborn child) in serious jeopardy; (b) </w:t>
      </w:r>
      <w:r w:rsidR="005A5B13">
        <w:t>s</w:t>
      </w:r>
      <w:r w:rsidRPr="7AB65E93">
        <w:t xml:space="preserve">erious damage to bodily functions; or (c) </w:t>
      </w:r>
      <w:r w:rsidR="005A5B13">
        <w:t>s</w:t>
      </w:r>
      <w:r w:rsidRPr="7AB65E93">
        <w:t>erious dysfunction of any bodily organ or part</w:t>
      </w:r>
    </w:p>
    <w:p w14:paraId="29AE7988" w14:textId="77777777" w:rsidR="0055483B" w:rsidRPr="00353329" w:rsidRDefault="0055483B" w:rsidP="007F47F4">
      <w:pPr>
        <w:pStyle w:val="BodyText"/>
        <w:jc w:val="left"/>
      </w:pPr>
    </w:p>
    <w:p w14:paraId="25792708" w14:textId="7C4588F7" w:rsidR="00183E6E" w:rsidRPr="00353329" w:rsidRDefault="091DFE84" w:rsidP="007F47F4">
      <w:pPr>
        <w:pStyle w:val="BodyText"/>
        <w:jc w:val="left"/>
      </w:pPr>
      <w:r w:rsidRPr="091DFE84">
        <w:rPr>
          <w:b/>
          <w:bCs/>
        </w:rPr>
        <w:t xml:space="preserve">Identifi™: </w:t>
      </w:r>
      <w:r w:rsidR="005A5B13">
        <w:t>a</w:t>
      </w:r>
      <w:r w:rsidRPr="091DFE84">
        <w:t xml:space="preserve">n integrated health management system for </w:t>
      </w:r>
      <w:r w:rsidR="005A5B13">
        <w:t>documenting</w:t>
      </w:r>
      <w:r w:rsidRPr="091DFE84">
        <w:t xml:space="preserve"> information related to the associate or covered dependent’s health, hospital confinements, ongoing monitoring, care or case advising, etc.</w:t>
      </w:r>
    </w:p>
    <w:p w14:paraId="33DB2277" w14:textId="77777777" w:rsidR="00183E6E" w:rsidRPr="00353329" w:rsidRDefault="00183E6E" w:rsidP="007F47F4">
      <w:pPr>
        <w:pStyle w:val="BodyText"/>
        <w:jc w:val="left"/>
      </w:pPr>
    </w:p>
    <w:p w14:paraId="78C610C9" w14:textId="12A4700F" w:rsidR="00183E6E" w:rsidRPr="00353329" w:rsidRDefault="091DFE84" w:rsidP="007F47F4">
      <w:pPr>
        <w:pStyle w:val="BodyText"/>
        <w:jc w:val="left"/>
      </w:pPr>
      <w:proofErr w:type="spellStart"/>
      <w:r w:rsidRPr="091DFE84">
        <w:rPr>
          <w:b/>
          <w:bCs/>
        </w:rPr>
        <w:t>InterQual</w:t>
      </w:r>
      <w:proofErr w:type="spellEnd"/>
      <w:r w:rsidRPr="091DFE84">
        <w:rPr>
          <w:b/>
          <w:bCs/>
        </w:rPr>
        <w:t xml:space="preserve">® Criteria: </w:t>
      </w:r>
      <w:r w:rsidRPr="091DFE84">
        <w:t xml:space="preserve">A set of regularly updated, rules-based, patient specific evidence-based medicine decision support system that ensures </w:t>
      </w:r>
      <w:r w:rsidR="005A5B13">
        <w:t xml:space="preserve">that </w:t>
      </w:r>
      <w:r w:rsidRPr="091DFE84">
        <w:t xml:space="preserve">medical necessity reviews are based on established clinical guidelines and criteria. </w:t>
      </w:r>
      <w:proofErr w:type="spellStart"/>
      <w:r w:rsidRPr="091DFE84">
        <w:t>InterQual</w:t>
      </w:r>
      <w:proofErr w:type="spellEnd"/>
      <w:r w:rsidRPr="091DFE84">
        <w:t>® criteria can also be used to help determine initial length of hospital stay.</w:t>
      </w:r>
    </w:p>
    <w:p w14:paraId="617EDBE3" w14:textId="77777777" w:rsidR="00183E6E" w:rsidRPr="00353329" w:rsidRDefault="00183E6E" w:rsidP="007F47F4">
      <w:pPr>
        <w:pStyle w:val="BodyText"/>
        <w:jc w:val="left"/>
      </w:pPr>
    </w:p>
    <w:p w14:paraId="5AC690D2" w14:textId="73C37017" w:rsidR="00183E6E" w:rsidRPr="00353329" w:rsidRDefault="7AB65E93" w:rsidP="007F47F4">
      <w:pPr>
        <w:pStyle w:val="BodyText"/>
        <w:jc w:val="left"/>
      </w:pPr>
      <w:r w:rsidRPr="7AB65E93">
        <w:rPr>
          <w:b/>
          <w:bCs/>
        </w:rPr>
        <w:t xml:space="preserve">Length of Stay (LOS): </w:t>
      </w:r>
      <w:r w:rsidR="005A5B13">
        <w:t>t</w:t>
      </w:r>
      <w:r w:rsidRPr="7AB65E93">
        <w:t>he number of days between hospital admission and hospital discharge. The day of admission is counted; the day of discharge is not.</w:t>
      </w:r>
    </w:p>
    <w:p w14:paraId="0EAE9DB6" w14:textId="77777777" w:rsidR="00183E6E" w:rsidRPr="00353329" w:rsidRDefault="00183E6E" w:rsidP="007F47F4">
      <w:pPr>
        <w:pStyle w:val="BodyText"/>
        <w:jc w:val="left"/>
      </w:pPr>
    </w:p>
    <w:p w14:paraId="5BE5054A" w14:textId="23A6684B" w:rsidR="00183E6E" w:rsidRPr="00353329" w:rsidRDefault="7AB65E93" w:rsidP="007F47F4">
      <w:pPr>
        <w:pStyle w:val="BodyText"/>
        <w:jc w:val="left"/>
      </w:pPr>
      <w:r w:rsidRPr="7AB65E93">
        <w:rPr>
          <w:b/>
          <w:bCs/>
        </w:rPr>
        <w:t>LTAC:</w:t>
      </w:r>
      <w:r w:rsidRPr="7AB65E93">
        <w:t xml:space="preserve"> </w:t>
      </w:r>
      <w:r w:rsidR="009A54B4">
        <w:t>l</w:t>
      </w:r>
      <w:r w:rsidRPr="7AB65E93">
        <w:t xml:space="preserve">ong </w:t>
      </w:r>
      <w:r w:rsidR="009A54B4">
        <w:t>t</w:t>
      </w:r>
      <w:r w:rsidRPr="7AB65E93">
        <w:t xml:space="preserve">erm </w:t>
      </w:r>
      <w:r w:rsidR="009A54B4">
        <w:t>a</w:t>
      </w:r>
      <w:r w:rsidRPr="7AB65E93">
        <w:t xml:space="preserve">cute </w:t>
      </w:r>
      <w:r w:rsidR="009A54B4">
        <w:t>c</w:t>
      </w:r>
      <w:r w:rsidRPr="7AB65E93">
        <w:t>are facility</w:t>
      </w:r>
    </w:p>
    <w:p w14:paraId="7C08CE3B" w14:textId="77777777" w:rsidR="00183E6E" w:rsidRPr="00353329" w:rsidRDefault="00183E6E" w:rsidP="007F47F4">
      <w:pPr>
        <w:pStyle w:val="BodyText"/>
        <w:jc w:val="left"/>
      </w:pPr>
    </w:p>
    <w:p w14:paraId="78DCB247" w14:textId="6F9276E7" w:rsidR="0093020C" w:rsidRPr="00353329" w:rsidRDefault="7AB65E93" w:rsidP="007F47F4">
      <w:pPr>
        <w:pStyle w:val="BodyText"/>
        <w:jc w:val="left"/>
      </w:pPr>
      <w:r w:rsidRPr="7AB65E93">
        <w:rPr>
          <w:b/>
          <w:bCs/>
        </w:rPr>
        <w:t>MDS (Minimal Data Set):</w:t>
      </w:r>
      <w:r w:rsidRPr="7AB65E93">
        <w:t xml:space="preserve"> </w:t>
      </w:r>
      <w:r w:rsidR="005A5B13">
        <w:t>c</w:t>
      </w:r>
      <w:r w:rsidRPr="7AB65E93">
        <w:t xml:space="preserve">linical information needed for pre-authorization services </w:t>
      </w:r>
    </w:p>
    <w:p w14:paraId="45B04FF2" w14:textId="77777777" w:rsidR="0093020C" w:rsidRPr="00353329" w:rsidRDefault="0093020C" w:rsidP="007F47F4">
      <w:pPr>
        <w:pStyle w:val="BodyText"/>
        <w:jc w:val="left"/>
      </w:pPr>
    </w:p>
    <w:p w14:paraId="17F7BE06" w14:textId="0B094AEC" w:rsidR="00183E6E" w:rsidRPr="00353329" w:rsidRDefault="7AB65E93" w:rsidP="007F47F4">
      <w:pPr>
        <w:pStyle w:val="BodyText"/>
        <w:jc w:val="left"/>
      </w:pPr>
      <w:r w:rsidRPr="7AB65E93">
        <w:rPr>
          <w:b/>
          <w:bCs/>
        </w:rPr>
        <w:t xml:space="preserve">Ongoing Ambulatory Care: </w:t>
      </w:r>
      <w:r w:rsidR="00A97A29">
        <w:t>a</w:t>
      </w:r>
      <w:r w:rsidRPr="7AB65E93">
        <w:t>mbulatory care of symptomatic conditions, usually requiring regular or frequent visits or encounters (e.g., allergy injections or therapy visits)</w:t>
      </w:r>
    </w:p>
    <w:p w14:paraId="1641AE1F" w14:textId="77777777" w:rsidR="00183E6E" w:rsidRPr="00F97BAA" w:rsidRDefault="00183E6E" w:rsidP="007F47F4">
      <w:pPr>
        <w:pStyle w:val="BodyText"/>
        <w:jc w:val="left"/>
      </w:pPr>
    </w:p>
    <w:p w14:paraId="70C188BE" w14:textId="00D34543" w:rsidR="00183E6E" w:rsidRPr="00353329" w:rsidRDefault="091DFE84" w:rsidP="007F47F4">
      <w:pPr>
        <w:pStyle w:val="BodyText"/>
        <w:jc w:val="left"/>
      </w:pPr>
      <w:r w:rsidRPr="091DFE84">
        <w:rPr>
          <w:b/>
          <w:bCs/>
        </w:rPr>
        <w:t xml:space="preserve">Personal Approach to Health (PATH): </w:t>
      </w:r>
      <w:r w:rsidRPr="091DFE84">
        <w:t xml:space="preserve">MedStar Select’s </w:t>
      </w:r>
      <w:r w:rsidR="00C72797">
        <w:t>Care Advising</w:t>
      </w:r>
      <w:r w:rsidRPr="091DFE84">
        <w:t xml:space="preserve"> approach</w:t>
      </w:r>
    </w:p>
    <w:p w14:paraId="4BA7C4AD" w14:textId="77777777" w:rsidR="00183E6E" w:rsidRPr="00353329" w:rsidRDefault="00183E6E" w:rsidP="007F47F4">
      <w:pPr>
        <w:pStyle w:val="BodyText"/>
        <w:jc w:val="left"/>
      </w:pPr>
    </w:p>
    <w:p w14:paraId="7E311129" w14:textId="5AF5652A" w:rsidR="00183E6E" w:rsidRPr="00353329" w:rsidRDefault="091DFE84" w:rsidP="007F47F4">
      <w:pPr>
        <w:pStyle w:val="BodyText"/>
        <w:jc w:val="left"/>
      </w:pPr>
      <w:r w:rsidRPr="091DFE84">
        <w:rPr>
          <w:b/>
          <w:bCs/>
        </w:rPr>
        <w:t>Participating or Network Provider:</w:t>
      </w:r>
      <w:r w:rsidRPr="091DFE84">
        <w:t xml:space="preserve"> A facility, hospital, doctor or other </w:t>
      </w:r>
      <w:r w:rsidR="00C85BCF">
        <w:t>healthcare</w:t>
      </w:r>
      <w:r w:rsidRPr="091DFE84">
        <w:t xml:space="preserve"> professional that has been credentialed by and contracts with the self-insured employer sponsored health plans that MedStar Select serves as a Private Review Agent.</w:t>
      </w:r>
    </w:p>
    <w:p w14:paraId="3B6C5CD0" w14:textId="77777777" w:rsidR="00183E6E" w:rsidRPr="00353329" w:rsidRDefault="00183E6E" w:rsidP="007F47F4">
      <w:pPr>
        <w:pStyle w:val="BodyText"/>
        <w:jc w:val="left"/>
      </w:pPr>
    </w:p>
    <w:p w14:paraId="47316869" w14:textId="77777777" w:rsidR="00183E6E" w:rsidRPr="00353329" w:rsidRDefault="091DFE84" w:rsidP="007F47F4">
      <w:pPr>
        <w:pStyle w:val="BodyText"/>
        <w:jc w:val="left"/>
      </w:pPr>
      <w:r w:rsidRPr="091DFE84">
        <w:rPr>
          <w:b/>
          <w:bCs/>
        </w:rPr>
        <w:t xml:space="preserve">Prior Authorization (Pre-service Decisions): </w:t>
      </w:r>
      <w:r w:rsidRPr="091DFE84">
        <w:t>A determination made by MedStar Select to approve or deny coverage for a provider’s request to provide a service or course of treatment of a specific duration and scope to an associate or covered dependent prior to the provider’s initiation or continuation of the requested service. (May also be referred to as prospective review, pre-certification or organization determination.)</w:t>
      </w:r>
    </w:p>
    <w:p w14:paraId="4D7F5D9C" w14:textId="77777777" w:rsidR="00183E6E" w:rsidRPr="00353329" w:rsidRDefault="00183E6E" w:rsidP="007F47F4">
      <w:pPr>
        <w:pStyle w:val="BodyText"/>
        <w:jc w:val="left"/>
      </w:pPr>
    </w:p>
    <w:p w14:paraId="2A36FEDE" w14:textId="44FD77FA" w:rsidR="00183E6E" w:rsidRPr="00353329" w:rsidRDefault="7AB65E93" w:rsidP="007F47F4">
      <w:pPr>
        <w:pStyle w:val="BodyText"/>
        <w:jc w:val="left"/>
      </w:pPr>
      <w:r w:rsidRPr="7AB65E93">
        <w:rPr>
          <w:b/>
          <w:bCs/>
        </w:rPr>
        <w:t xml:space="preserve">Rehabilitation (Rehab): </w:t>
      </w:r>
      <w:r w:rsidR="00A97A29">
        <w:t>f</w:t>
      </w:r>
      <w:r w:rsidRPr="7AB65E93">
        <w:t>or the purposes of this document, facility-based care that includes a wide array of services, including evaluation and treatment to help associates and covered dependents recover from an illness or injury, or therapy for those with disabilities. Treatment teams evaluate individual needs</w:t>
      </w:r>
      <w:r w:rsidR="00A97A29">
        <w:t xml:space="preserve"> and</w:t>
      </w:r>
      <w:r w:rsidRPr="7AB65E93">
        <w:t xml:space="preserve"> develop a rehabilitation plan to meet those needs with </w:t>
      </w:r>
      <w:r w:rsidR="00A97A29">
        <w:t>a</w:t>
      </w:r>
      <w:r w:rsidR="00A97A29" w:rsidRPr="7AB65E93">
        <w:t xml:space="preserve"> </w:t>
      </w:r>
      <w:r w:rsidRPr="7AB65E93">
        <w:t xml:space="preserve">focus </w:t>
      </w:r>
      <w:r w:rsidR="00A97A29">
        <w:t>on helping</w:t>
      </w:r>
      <w:r w:rsidRPr="7AB65E93">
        <w:t xml:space="preserve"> the associate or covered dependent gain independence.</w:t>
      </w:r>
    </w:p>
    <w:p w14:paraId="1ADC5248" w14:textId="77777777" w:rsidR="00183E6E" w:rsidRPr="00353329" w:rsidRDefault="00183E6E" w:rsidP="007F47F4">
      <w:pPr>
        <w:pStyle w:val="BodyText"/>
        <w:jc w:val="left"/>
      </w:pPr>
    </w:p>
    <w:p w14:paraId="114D6083" w14:textId="015083A8" w:rsidR="00183E6E" w:rsidRPr="00353329" w:rsidRDefault="7AB65E93" w:rsidP="007F47F4">
      <w:pPr>
        <w:pStyle w:val="BodyText"/>
        <w:jc w:val="left"/>
      </w:pPr>
      <w:r w:rsidRPr="7AB65E93">
        <w:rPr>
          <w:b/>
          <w:bCs/>
        </w:rPr>
        <w:t xml:space="preserve">Skilled Nursing Facility (SNF): </w:t>
      </w:r>
      <w:r w:rsidR="00A97A29">
        <w:t>a</w:t>
      </w:r>
      <w:r w:rsidRPr="7AB65E93">
        <w:t xml:space="preserve"> type of </w:t>
      </w:r>
      <w:r w:rsidR="00C85BCF">
        <w:t>healthcare</w:t>
      </w:r>
      <w:r w:rsidRPr="7AB65E93">
        <w:t xml:space="preserve"> facility recognized by the Medicare and Medicaid systems as meeting long</w:t>
      </w:r>
      <w:r w:rsidR="00A97A29">
        <w:t>-</w:t>
      </w:r>
      <w:r w:rsidRPr="7AB65E93">
        <w:t xml:space="preserve">term </w:t>
      </w:r>
      <w:r w:rsidR="00C85BCF">
        <w:t>healthcare</w:t>
      </w:r>
      <w:r w:rsidRPr="7AB65E93">
        <w:t xml:space="preserve"> needs for individuals who have the potential to function independently after a limited period of care. A multidisciplinary team guides healthcare and rehabilitative services, including skilled nursing care. Skilled nursing care includes rehabilitation and various medical and nursing procedures.</w:t>
      </w:r>
    </w:p>
    <w:p w14:paraId="607C3896" w14:textId="77777777" w:rsidR="00183E6E" w:rsidRPr="00353329" w:rsidRDefault="00183E6E" w:rsidP="007F47F4">
      <w:pPr>
        <w:pStyle w:val="BodyText"/>
        <w:jc w:val="left"/>
      </w:pPr>
    </w:p>
    <w:p w14:paraId="1893B8C6" w14:textId="409DACF1" w:rsidR="00183E6E" w:rsidRPr="00353329" w:rsidRDefault="7AB65E93" w:rsidP="007F47F4">
      <w:pPr>
        <w:pStyle w:val="BodyText"/>
        <w:jc w:val="left"/>
      </w:pPr>
      <w:r w:rsidRPr="7AB65E93">
        <w:rPr>
          <w:b/>
          <w:bCs/>
        </w:rPr>
        <w:t xml:space="preserve">Urgent Medical Condition: </w:t>
      </w:r>
      <w:r w:rsidRPr="7AB65E93">
        <w:t xml:space="preserve">Any illness, injury or severe condition </w:t>
      </w:r>
      <w:r w:rsidR="00A97A29">
        <w:t>that</w:t>
      </w:r>
      <w:r w:rsidR="00A97A29" w:rsidRPr="7AB65E93">
        <w:t xml:space="preserve"> </w:t>
      </w:r>
      <w:r w:rsidRPr="7AB65E93">
        <w:t>under reasonable standards of medical practice would be diagnosed and treated within a 24</w:t>
      </w:r>
      <w:r w:rsidR="00A97A29">
        <w:t>-</w:t>
      </w:r>
      <w:r w:rsidRPr="7AB65E93">
        <w:t>hour period and</w:t>
      </w:r>
      <w:r w:rsidR="00A97A29">
        <w:t>,</w:t>
      </w:r>
      <w:r w:rsidRPr="7AB65E93">
        <w:t xml:space="preserve"> if left untreated, could rapidly become a crisis or </w:t>
      </w:r>
      <w:r w:rsidR="00A97A29">
        <w:t>e</w:t>
      </w:r>
      <w:r w:rsidRPr="7AB65E93">
        <w:t xml:space="preserve">mergency </w:t>
      </w:r>
      <w:r w:rsidR="00A97A29">
        <w:t>m</w:t>
      </w:r>
      <w:r w:rsidRPr="7AB65E93">
        <w:t xml:space="preserve">edical </w:t>
      </w:r>
      <w:r w:rsidR="00A97A29">
        <w:t>c</w:t>
      </w:r>
      <w:r w:rsidRPr="7AB65E93">
        <w:t>ondition. The terms also include situations where a person’s discharge from a hospital will be delayed until services are approved or a person’s ability to avoid hospitalization depends upon prompt approval of services.</w:t>
      </w:r>
    </w:p>
    <w:p w14:paraId="76243514" w14:textId="77777777" w:rsidR="00183E6E" w:rsidRPr="00353329" w:rsidRDefault="00183E6E" w:rsidP="007F47F4">
      <w:pPr>
        <w:pStyle w:val="BodyText"/>
        <w:jc w:val="left"/>
      </w:pPr>
    </w:p>
    <w:p w14:paraId="66154676" w14:textId="687BDBDA" w:rsidR="00183E6E" w:rsidRPr="00353329" w:rsidRDefault="7AB65E93" w:rsidP="007F47F4">
      <w:pPr>
        <w:pStyle w:val="BodyText"/>
        <w:jc w:val="left"/>
      </w:pPr>
      <w:r w:rsidRPr="7AB65E93">
        <w:rPr>
          <w:b/>
          <w:bCs/>
        </w:rPr>
        <w:t xml:space="preserve">Utilization Management (UM): </w:t>
      </w:r>
      <w:r w:rsidRPr="7AB65E93">
        <w:t>An objective and systematic process for planning, organizing, directing and coordinating healthcare resources to provide medically necessary, timely and quality healthcare services in the most cost-effective manner.</w:t>
      </w:r>
    </w:p>
    <w:sectPr w:rsidR="00183E6E" w:rsidRPr="00353329" w:rsidSect="008A42C1">
      <w:headerReference w:type="default" r:id="rId77"/>
      <w:footerReference w:type="default" r:id="rId78"/>
      <w:footerReference w:type="first" r:id="rId79"/>
      <w:pgSz w:w="12240" w:h="15840"/>
      <w:pgMar w:top="1440" w:right="1440" w:bottom="1170" w:left="1440" w:header="720" w:footer="57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587D" w14:textId="77777777" w:rsidR="003C2391" w:rsidRDefault="003C2391">
      <w:r>
        <w:separator/>
      </w:r>
    </w:p>
  </w:endnote>
  <w:endnote w:type="continuationSeparator" w:id="0">
    <w:p w14:paraId="411EF9DD" w14:textId="77777777" w:rsidR="003C2391" w:rsidRDefault="003C2391">
      <w:r>
        <w:continuationSeparator/>
      </w:r>
    </w:p>
  </w:endnote>
  <w:endnote w:type="continuationNotice" w:id="1">
    <w:p w14:paraId="13EEF3F9" w14:textId="77777777" w:rsidR="003C2391" w:rsidRDefault="003C2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Arial,Arial,Times New Roma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705540"/>
      <w:docPartObj>
        <w:docPartGallery w:val="Page Numbers (Bottom of Page)"/>
        <w:docPartUnique/>
      </w:docPartObj>
    </w:sdtPr>
    <w:sdtEndPr>
      <w:rPr>
        <w:rFonts w:ascii="Arial" w:hAnsi="Arial" w:cs="Arial"/>
        <w:noProof/>
      </w:rPr>
    </w:sdtEndPr>
    <w:sdtContent>
      <w:p w14:paraId="3F9B4079" w14:textId="7FFD7824" w:rsidR="007F47F4" w:rsidRPr="00CB6307" w:rsidRDefault="007F47F4" w:rsidP="001C0B58">
        <w:pPr>
          <w:pStyle w:val="Footer"/>
          <w:rPr>
            <w:rFonts w:ascii="Arial" w:hAnsi="Arial" w:cs="Arial"/>
          </w:rPr>
        </w:pPr>
        <w:r>
          <w:rPr>
            <w:noProof/>
          </w:rPr>
          <mc:AlternateContent>
            <mc:Choice Requires="wpg">
              <w:drawing>
                <wp:anchor distT="0" distB="0" distL="114300" distR="114300" simplePos="0" relativeHeight="251666432" behindDoc="1" locked="0" layoutInCell="1" allowOverlap="1" wp14:anchorId="70BC471C" wp14:editId="2AEE4FF4">
                  <wp:simplePos x="0" y="0"/>
                  <wp:positionH relativeFrom="margin">
                    <wp:posOffset>0</wp:posOffset>
                  </wp:positionH>
                  <wp:positionV relativeFrom="page">
                    <wp:posOffset>9469120</wp:posOffset>
                  </wp:positionV>
                  <wp:extent cx="5943600" cy="1270"/>
                  <wp:effectExtent l="0" t="0" r="19050" b="177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30" y="15180"/>
                            <a:chExt cx="9360" cy="2"/>
                          </a:xfrm>
                        </wpg:grpSpPr>
                        <wps:wsp>
                          <wps:cNvPr id="11" name="Freeform 11"/>
                          <wps:cNvSpPr>
                            <a:spLocks/>
                          </wps:cNvSpPr>
                          <wps:spPr bwMode="auto">
                            <a:xfrm>
                              <a:off x="1430" y="15180"/>
                              <a:ext cx="9360" cy="2"/>
                            </a:xfrm>
                            <a:custGeom>
                              <a:avLst/>
                              <a:gdLst>
                                <a:gd name="T0" fmla="+- 0 1430 1430"/>
                                <a:gd name="T1" fmla="*/ T0 w 9360"/>
                                <a:gd name="T2" fmla="+- 0 10790 143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F3536" id="Group 10" o:spid="_x0000_s1026" style="position:absolute;margin-left:0;margin-top:745.6pt;width:468pt;height:.1pt;z-index:-251650048;mso-position-horizontal-relative:margin;mso-position-vertical-relative:page" coordorigin="1430,1518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">
                  <v:shape id="Freeform 11" o:spid="_x0000_s1027" style="position:absolute;left:1430;top:1518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0T9MMA&#10;AADbAAAADwAAAGRycy9kb3ducmV2LnhtbERPS2vCQBC+C/6HZYTedGMPKtGNtKXFgqhoRchtzE4e&#10;NDubZrea+uu7BaG3+fies1h2phYXal1lWcF4FIEgzqyuuFBw/HgbzkA4j6yxtkwKfsjBMun3Fhhr&#10;e+U9XQ6+ECGEXYwKSu+bWEqXlWTQjWxDHLjctgZ9gG0hdYvXEG5q+RhFE2mw4tBQYkMvJWWfh2+j&#10;IN9+rae0uuWbV+bZ2e/S6fMpVeph0D3NQXjq/L/47n7XYf4Y/n4JB8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0T9MMAAADbAAAADwAAAAAAAAAAAAAAAACYAgAAZHJzL2Rv&#10;d25yZXYueG1sUEsFBgAAAAAEAAQA9QAAAIgDAAAAAA==&#10;" path="m,l9360,e" filled="f" strokeweight="1pt">
                    <v:path arrowok="t" o:connecttype="custom" o:connectlocs="0,0;9360,0" o:connectangles="0,0"/>
                  </v:shape>
                  <w10:wrap anchorx="margin" anchory="page"/>
                </v:group>
              </w:pict>
            </mc:Fallback>
          </mc:AlternateContent>
        </w:r>
        <w:r>
          <w:rPr>
            <w:noProof/>
          </w:rPr>
          <mc:AlternateContent>
            <mc:Choice Requires="wps">
              <w:drawing>
                <wp:anchor distT="0" distB="0" distL="114300" distR="114300" simplePos="0" relativeHeight="251664384" behindDoc="1" locked="0" layoutInCell="1" allowOverlap="1" wp14:anchorId="729D4DF9" wp14:editId="27323538">
                  <wp:simplePos x="0" y="0"/>
                  <wp:positionH relativeFrom="margin">
                    <wp:align>right</wp:align>
                  </wp:positionH>
                  <wp:positionV relativeFrom="page">
                    <wp:posOffset>9534525</wp:posOffset>
                  </wp:positionV>
                  <wp:extent cx="1339850" cy="95885"/>
                  <wp:effectExtent l="0" t="0" r="12700"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5C376" w14:textId="77777777" w:rsidR="007F47F4" w:rsidRPr="00EC6F84" w:rsidRDefault="007F47F4" w:rsidP="001C0B58">
                              <w:pPr>
                                <w:rPr>
                                  <w:rFonts w:ascii="Arial" w:eastAsia="Verdana" w:hAnsi="Arial" w:cs="Arial"/>
                                  <w:sz w:val="11"/>
                                  <w:szCs w:val="11"/>
                                </w:rPr>
                              </w:pPr>
                              <w:r>
                                <w:rPr>
                                  <w:rFonts w:ascii="Arial" w:hAnsi="Arial" w:cs="Arial"/>
                                  <w:color w:val="0000FF"/>
                                  <w:spacing w:val="3"/>
                                  <w:sz w:val="11"/>
                                  <w:u w:val="single" w:color="0000FF"/>
                                </w:rPr>
                                <w:t>www.MedStarProviderNetwork.com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D4DF9" id="_x0000_t202" coordsize="21600,21600" o:spt="202" path="m,l,21600r21600,l21600,xe">
                  <v:stroke joinstyle="miter"/>
                  <v:path gradientshapeok="t" o:connecttype="rect"/>
                </v:shapetype>
                <v:shape id="Text Box 8" o:spid="_x0000_s1026" type="#_x0000_t202" style="position:absolute;margin-left:54.3pt;margin-top:750.75pt;width:105.5pt;height:7.5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" filled="f" stroked="f">
                  <v:textbox inset="0,0,0,0">
                    <w:txbxContent>
                      <w:p w14:paraId="1235C376" w14:textId="77777777" w:rsidR="007F47F4" w:rsidRPr="00EC6F84" w:rsidRDefault="007F47F4" w:rsidP="001C0B58">
                        <w:pPr>
                          <w:rPr>
                            <w:rFonts w:ascii="Arial" w:eastAsia="Verdana" w:hAnsi="Arial" w:cs="Arial"/>
                            <w:sz w:val="11"/>
                            <w:szCs w:val="11"/>
                          </w:rPr>
                        </w:pPr>
                        <w:r>
                          <w:rPr>
                            <w:rFonts w:ascii="Arial" w:hAnsi="Arial" w:cs="Arial"/>
                            <w:color w:val="0000FF"/>
                            <w:spacing w:val="3"/>
                            <w:sz w:val="11"/>
                            <w:u w:val="single" w:color="0000FF"/>
                          </w:rPr>
                          <w:t>www.MedStarProviderNetwork.com</w:t>
                        </w:r>
                      </w:p>
                    </w:txbxContent>
                  </v:textbox>
                  <w10:wrap anchorx="margin" anchory="page"/>
                </v:shape>
              </w:pict>
            </mc:Fallback>
          </mc:AlternateContent>
        </w:r>
        <w:r w:rsidRPr="00C72797">
          <w:rPr>
            <w:rFonts w:ascii="Arial" w:hAnsi="Arial" w:cs="Arial"/>
            <w:noProof/>
            <w:sz w:val="16"/>
          </w:rPr>
          <mc:AlternateContent>
            <mc:Choice Requires="wps">
              <w:drawing>
                <wp:anchor distT="0" distB="0" distL="114300" distR="114300" simplePos="0" relativeHeight="251658240" behindDoc="0" locked="0" layoutInCell="1" allowOverlap="1" wp14:anchorId="0042AE9A" wp14:editId="0A3723BF">
                  <wp:simplePos x="0" y="0"/>
                  <wp:positionH relativeFrom="margin">
                    <wp:align>left</wp:align>
                  </wp:positionH>
                  <wp:positionV relativeFrom="paragraph">
                    <wp:posOffset>6985</wp:posOffset>
                  </wp:positionV>
                  <wp:extent cx="1463040" cy="179705"/>
                  <wp:effectExtent l="0" t="0" r="3810" b="107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100B8" w14:textId="77777777" w:rsidR="007F47F4" w:rsidRPr="00CB6307" w:rsidRDefault="007F47F4" w:rsidP="00954717">
                              <w:pPr>
                                <w:spacing w:line="133" w:lineRule="exact"/>
                                <w:ind w:left="20"/>
                                <w:rPr>
                                  <w:rFonts w:ascii="Arial" w:eastAsia="Verdana" w:hAnsi="Arial" w:cs="Arial"/>
                                  <w:sz w:val="13"/>
                                  <w:szCs w:val="11"/>
                                </w:rPr>
                              </w:pPr>
                              <w:r w:rsidRPr="00CB6307">
                                <w:rPr>
                                  <w:rFonts w:ascii="Arial" w:hAnsi="Arial" w:cs="Arial"/>
                                  <w:spacing w:val="-3"/>
                                  <w:sz w:val="13"/>
                                </w:rPr>
                                <w:t>Evolent</w:t>
                              </w:r>
                              <w:r w:rsidRPr="00CB6307">
                                <w:rPr>
                                  <w:rFonts w:ascii="Arial" w:hAnsi="Arial" w:cs="Arial"/>
                                  <w:spacing w:val="-6"/>
                                  <w:sz w:val="13"/>
                                </w:rPr>
                                <w:t xml:space="preserve"> </w:t>
                              </w:r>
                              <w:r w:rsidRPr="00CB6307">
                                <w:rPr>
                                  <w:rFonts w:ascii="Arial" w:hAnsi="Arial" w:cs="Arial"/>
                                  <w:spacing w:val="-3"/>
                                  <w:sz w:val="13"/>
                                </w:rPr>
                                <w:t>Health</w:t>
                              </w:r>
                            </w:p>
                            <w:p w14:paraId="07F56439" w14:textId="3467B6E2" w:rsidR="007F47F4" w:rsidRPr="00CB6307" w:rsidRDefault="007F47F4" w:rsidP="00954717">
                              <w:pPr>
                                <w:spacing w:line="133" w:lineRule="exact"/>
                                <w:ind w:left="20"/>
                                <w:rPr>
                                  <w:rFonts w:ascii="Arial" w:eastAsia="Verdana" w:hAnsi="Arial" w:cs="Arial"/>
                                  <w:sz w:val="13"/>
                                  <w:szCs w:val="11"/>
                                </w:rPr>
                              </w:pPr>
                              <w:r w:rsidRPr="00CB6307">
                                <w:rPr>
                                  <w:rFonts w:ascii="Arial" w:hAnsi="Arial" w:cs="Arial"/>
                                  <w:sz w:val="13"/>
                                </w:rPr>
                                <w:t>©</w:t>
                              </w:r>
                              <w:r w:rsidR="005B229C">
                                <w:rPr>
                                  <w:rFonts w:ascii="Arial" w:hAnsi="Arial" w:cs="Arial"/>
                                  <w:spacing w:val="-1"/>
                                  <w:sz w:val="13"/>
                                </w:rPr>
                                <w:t xml:space="preserve"> 2018-2019</w:t>
                              </w:r>
                              <w:r w:rsidRPr="00CB6307">
                                <w:rPr>
                                  <w:rFonts w:ascii="Arial" w:hAnsi="Arial" w:cs="Arial"/>
                                  <w:spacing w:val="-1"/>
                                  <w:sz w:val="13"/>
                                </w:rPr>
                                <w:t>.</w:t>
                              </w:r>
                              <w:r w:rsidRPr="00CB6307">
                                <w:rPr>
                                  <w:rFonts w:ascii="Arial" w:hAnsi="Arial" w:cs="Arial"/>
                                  <w:sz w:val="13"/>
                                </w:rPr>
                                <w:t xml:space="preserve"> </w:t>
                              </w:r>
                              <w:r w:rsidRPr="00CB6307">
                                <w:rPr>
                                  <w:rFonts w:ascii="Arial" w:hAnsi="Arial" w:cs="Arial"/>
                                  <w:spacing w:val="-1"/>
                                  <w:sz w:val="13"/>
                                </w:rPr>
                                <w:t>All</w:t>
                              </w:r>
                              <w:r w:rsidRPr="00CB6307">
                                <w:rPr>
                                  <w:rFonts w:ascii="Arial" w:hAnsi="Arial" w:cs="Arial"/>
                                  <w:spacing w:val="-2"/>
                                  <w:sz w:val="13"/>
                                </w:rPr>
                                <w:t xml:space="preserve"> </w:t>
                              </w:r>
                              <w:r w:rsidRPr="00CB6307">
                                <w:rPr>
                                  <w:rFonts w:ascii="Arial" w:hAnsi="Arial" w:cs="Arial"/>
                                  <w:spacing w:val="-1"/>
                                  <w:sz w:val="13"/>
                                </w:rPr>
                                <w:t>rights reserved.</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042AE9A" id="Text Box 17" o:spid="_x0000_s1027" type="#_x0000_t202" style="position:absolute;margin-left:0;margin-top:.55pt;width:115.2pt;height:14.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" filled="f" stroked="f">
                  <v:textbox inset="0,0,0,0">
                    <w:txbxContent>
                      <w:p w14:paraId="193100B8" w14:textId="77777777" w:rsidR="007F47F4" w:rsidRPr="00CB6307" w:rsidRDefault="007F47F4" w:rsidP="00954717">
                        <w:pPr>
                          <w:spacing w:line="133" w:lineRule="exact"/>
                          <w:ind w:left="20"/>
                          <w:rPr>
                            <w:rFonts w:ascii="Arial" w:eastAsia="Verdana" w:hAnsi="Arial" w:cs="Arial"/>
                            <w:sz w:val="13"/>
                            <w:szCs w:val="11"/>
                          </w:rPr>
                        </w:pPr>
                        <w:r w:rsidRPr="00CB6307">
                          <w:rPr>
                            <w:rFonts w:ascii="Arial" w:hAnsi="Arial" w:cs="Arial"/>
                            <w:spacing w:val="-3"/>
                            <w:sz w:val="13"/>
                          </w:rPr>
                          <w:t>Evolent</w:t>
                        </w:r>
                        <w:r w:rsidRPr="00CB6307">
                          <w:rPr>
                            <w:rFonts w:ascii="Arial" w:hAnsi="Arial" w:cs="Arial"/>
                            <w:spacing w:val="-6"/>
                            <w:sz w:val="13"/>
                          </w:rPr>
                          <w:t xml:space="preserve"> </w:t>
                        </w:r>
                        <w:r w:rsidRPr="00CB6307">
                          <w:rPr>
                            <w:rFonts w:ascii="Arial" w:hAnsi="Arial" w:cs="Arial"/>
                            <w:spacing w:val="-3"/>
                            <w:sz w:val="13"/>
                          </w:rPr>
                          <w:t>Health</w:t>
                        </w:r>
                      </w:p>
                      <w:p w14:paraId="07F56439" w14:textId="3467B6E2" w:rsidR="007F47F4" w:rsidRPr="00CB6307" w:rsidRDefault="007F47F4" w:rsidP="00954717">
                        <w:pPr>
                          <w:spacing w:line="133" w:lineRule="exact"/>
                          <w:ind w:left="20"/>
                          <w:rPr>
                            <w:rFonts w:ascii="Arial" w:eastAsia="Verdana" w:hAnsi="Arial" w:cs="Arial"/>
                            <w:sz w:val="13"/>
                            <w:szCs w:val="11"/>
                          </w:rPr>
                        </w:pPr>
                        <w:r w:rsidRPr="00CB6307">
                          <w:rPr>
                            <w:rFonts w:ascii="Arial" w:hAnsi="Arial" w:cs="Arial"/>
                            <w:sz w:val="13"/>
                          </w:rPr>
                          <w:t>©</w:t>
                        </w:r>
                        <w:r w:rsidR="005B229C">
                          <w:rPr>
                            <w:rFonts w:ascii="Arial" w:hAnsi="Arial" w:cs="Arial"/>
                            <w:spacing w:val="-1"/>
                            <w:sz w:val="13"/>
                          </w:rPr>
                          <w:t xml:space="preserve"> 2018-2019</w:t>
                        </w:r>
                        <w:r w:rsidRPr="00CB6307">
                          <w:rPr>
                            <w:rFonts w:ascii="Arial" w:hAnsi="Arial" w:cs="Arial"/>
                            <w:spacing w:val="-1"/>
                            <w:sz w:val="13"/>
                          </w:rPr>
                          <w:t>.</w:t>
                        </w:r>
                        <w:r w:rsidRPr="00CB6307">
                          <w:rPr>
                            <w:rFonts w:ascii="Arial" w:hAnsi="Arial" w:cs="Arial"/>
                            <w:sz w:val="13"/>
                          </w:rPr>
                          <w:t xml:space="preserve"> </w:t>
                        </w:r>
                        <w:r w:rsidRPr="00CB6307">
                          <w:rPr>
                            <w:rFonts w:ascii="Arial" w:hAnsi="Arial" w:cs="Arial"/>
                            <w:spacing w:val="-1"/>
                            <w:sz w:val="13"/>
                          </w:rPr>
                          <w:t>All</w:t>
                        </w:r>
                        <w:r w:rsidRPr="00CB6307">
                          <w:rPr>
                            <w:rFonts w:ascii="Arial" w:hAnsi="Arial" w:cs="Arial"/>
                            <w:spacing w:val="-2"/>
                            <w:sz w:val="13"/>
                          </w:rPr>
                          <w:t xml:space="preserve"> </w:t>
                        </w:r>
                        <w:r w:rsidRPr="00CB6307">
                          <w:rPr>
                            <w:rFonts w:ascii="Arial" w:hAnsi="Arial" w:cs="Arial"/>
                            <w:spacing w:val="-1"/>
                            <w:sz w:val="13"/>
                          </w:rPr>
                          <w:t>rights reserved.</w:t>
                        </w:r>
                      </w:p>
                    </w:txbxContent>
                  </v:textbox>
                  <w10:wrap anchorx="margin"/>
                </v:shape>
              </w:pict>
            </mc:Fallback>
          </mc:AlternateContent>
        </w:r>
      </w:p>
    </w:sdtContent>
  </w:sdt>
  <w:p w14:paraId="420547C9" w14:textId="762234E2" w:rsidR="007F47F4" w:rsidRPr="0030503F" w:rsidRDefault="007F47F4" w:rsidP="0030503F">
    <w:pPr>
      <w:spacing w:line="14" w:lineRule="auto"/>
      <w:rPr>
        <w:sz w:val="20"/>
      </w:rPr>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3D6E7" w14:textId="3022C5C8" w:rsidR="007F47F4" w:rsidRDefault="007F47F4" w:rsidP="001C0B58">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59B8DB25" wp14:editId="44788940">
              <wp:simplePos x="0" y="0"/>
              <wp:positionH relativeFrom="page">
                <wp:posOffset>5527675</wp:posOffset>
              </wp:positionH>
              <wp:positionV relativeFrom="page">
                <wp:posOffset>9592945</wp:posOffset>
              </wp:positionV>
              <wp:extent cx="1339850" cy="95885"/>
              <wp:effectExtent l="0" t="0" r="1270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3F28" w14:textId="77777777" w:rsidR="007F47F4" w:rsidRPr="00EC6F84" w:rsidRDefault="007F47F4" w:rsidP="001C0B58">
                          <w:pPr>
                            <w:rPr>
                              <w:rFonts w:ascii="Arial" w:eastAsia="Verdana" w:hAnsi="Arial" w:cs="Arial"/>
                              <w:sz w:val="11"/>
                              <w:szCs w:val="11"/>
                            </w:rPr>
                          </w:pPr>
                          <w:r>
                            <w:rPr>
                              <w:rFonts w:ascii="Arial" w:hAnsi="Arial" w:cs="Arial"/>
                              <w:color w:val="0000FF"/>
                              <w:spacing w:val="3"/>
                              <w:sz w:val="11"/>
                              <w:u w:val="single" w:color="0000FF"/>
                            </w:rPr>
                            <w:t>www.MedStarProviderNetwork.com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8DB25" id="_x0000_t202" coordsize="21600,21600" o:spt="202" path="m,l,21600r21600,l21600,xe">
              <v:stroke joinstyle="miter"/>
              <v:path gradientshapeok="t" o:connecttype="rect"/>
            </v:shapetype>
            <v:shape id="Text Box 1" o:spid="_x0000_s1028" type="#_x0000_t202" style="position:absolute;margin-left:435.25pt;margin-top:755.35pt;width:105.5pt;height:7.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VrQ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" filled="f" stroked="f">
              <v:textbox inset="0,0,0,0">
                <w:txbxContent>
                  <w:p w14:paraId="4F013F28" w14:textId="77777777" w:rsidR="007F47F4" w:rsidRPr="00EC6F84" w:rsidRDefault="007F47F4" w:rsidP="001C0B58">
                    <w:pPr>
                      <w:rPr>
                        <w:rFonts w:ascii="Arial" w:eastAsia="Verdana" w:hAnsi="Arial" w:cs="Arial"/>
                        <w:sz w:val="11"/>
                        <w:szCs w:val="11"/>
                      </w:rPr>
                    </w:pPr>
                    <w:r>
                      <w:rPr>
                        <w:rFonts w:ascii="Arial" w:hAnsi="Arial" w:cs="Arial"/>
                        <w:color w:val="0000FF"/>
                        <w:spacing w:val="3"/>
                        <w:sz w:val="11"/>
                        <w:u w:val="single" w:color="0000FF"/>
                      </w:rPr>
                      <w:t>www.MedStarProviderNetwork.com</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89D60FA" wp14:editId="12ADAE6F">
              <wp:simplePos x="0" y="0"/>
              <wp:positionH relativeFrom="margin">
                <wp:align>left</wp:align>
              </wp:positionH>
              <wp:positionV relativeFrom="page">
                <wp:posOffset>9589135</wp:posOffset>
              </wp:positionV>
              <wp:extent cx="1323975" cy="179705"/>
              <wp:effectExtent l="0" t="0"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F0984" w14:textId="77777777" w:rsidR="007F47F4" w:rsidRPr="00EC6F84" w:rsidRDefault="007F47F4" w:rsidP="001C0B58">
                          <w:pPr>
                            <w:spacing w:line="133" w:lineRule="exact"/>
                            <w:ind w:left="20"/>
                            <w:rPr>
                              <w:rFonts w:ascii="Arial" w:eastAsia="Verdana" w:hAnsi="Arial" w:cs="Arial"/>
                              <w:sz w:val="11"/>
                              <w:szCs w:val="11"/>
                            </w:rPr>
                          </w:pPr>
                          <w:r w:rsidRPr="00EC6F84">
                            <w:rPr>
                              <w:rFonts w:ascii="Arial" w:hAnsi="Arial" w:cs="Arial"/>
                              <w:spacing w:val="-3"/>
                              <w:sz w:val="11"/>
                            </w:rPr>
                            <w:t>Evolent</w:t>
                          </w:r>
                          <w:r w:rsidRPr="00EC6F84">
                            <w:rPr>
                              <w:rFonts w:ascii="Arial" w:hAnsi="Arial" w:cs="Arial"/>
                              <w:spacing w:val="-6"/>
                              <w:sz w:val="11"/>
                            </w:rPr>
                            <w:t xml:space="preserve"> </w:t>
                          </w:r>
                          <w:r w:rsidRPr="00EC6F84">
                            <w:rPr>
                              <w:rFonts w:ascii="Arial" w:hAnsi="Arial" w:cs="Arial"/>
                              <w:spacing w:val="-3"/>
                              <w:sz w:val="11"/>
                            </w:rPr>
                            <w:t>Health</w:t>
                          </w:r>
                        </w:p>
                        <w:p w14:paraId="052CDB55" w14:textId="282FDA72" w:rsidR="007F47F4" w:rsidRPr="00EC6F84" w:rsidRDefault="007F47F4" w:rsidP="001C0B58">
                          <w:pPr>
                            <w:spacing w:line="133" w:lineRule="exact"/>
                            <w:ind w:left="20"/>
                            <w:rPr>
                              <w:rFonts w:ascii="Arial" w:eastAsia="Verdana" w:hAnsi="Arial" w:cs="Arial"/>
                              <w:sz w:val="11"/>
                              <w:szCs w:val="11"/>
                            </w:rPr>
                          </w:pPr>
                          <w:r w:rsidRPr="00EC6F84">
                            <w:rPr>
                              <w:rFonts w:ascii="Arial" w:hAnsi="Arial" w:cs="Arial"/>
                              <w:sz w:val="11"/>
                            </w:rPr>
                            <w:t>©</w:t>
                          </w:r>
                          <w:r>
                            <w:rPr>
                              <w:rFonts w:ascii="Arial" w:hAnsi="Arial" w:cs="Arial"/>
                              <w:spacing w:val="-1"/>
                              <w:sz w:val="11"/>
                            </w:rPr>
                            <w:t xml:space="preserve"> 201</w:t>
                          </w:r>
                          <w:r w:rsidR="005B229C">
                            <w:rPr>
                              <w:rFonts w:ascii="Arial" w:hAnsi="Arial" w:cs="Arial"/>
                              <w:spacing w:val="-1"/>
                              <w:sz w:val="11"/>
                            </w:rPr>
                            <w:t>8-2019</w:t>
                          </w:r>
                          <w:r w:rsidRPr="00EC6F84">
                            <w:rPr>
                              <w:rFonts w:ascii="Arial" w:hAnsi="Arial" w:cs="Arial"/>
                              <w:spacing w:val="-1"/>
                              <w:sz w:val="11"/>
                            </w:rPr>
                            <w:t>.</w:t>
                          </w:r>
                          <w:r w:rsidRPr="00EC6F84">
                            <w:rPr>
                              <w:rFonts w:ascii="Arial" w:hAnsi="Arial" w:cs="Arial"/>
                              <w:sz w:val="11"/>
                            </w:rPr>
                            <w:t xml:space="preserve"> </w:t>
                          </w:r>
                          <w:r w:rsidRPr="00EC6F84">
                            <w:rPr>
                              <w:rFonts w:ascii="Arial" w:hAnsi="Arial" w:cs="Arial"/>
                              <w:spacing w:val="-1"/>
                              <w:sz w:val="11"/>
                            </w:rPr>
                            <w:t>All</w:t>
                          </w:r>
                          <w:r w:rsidRPr="00EC6F84">
                            <w:rPr>
                              <w:rFonts w:ascii="Arial" w:hAnsi="Arial" w:cs="Arial"/>
                              <w:spacing w:val="-2"/>
                              <w:sz w:val="11"/>
                            </w:rPr>
                            <w:t xml:space="preserve"> </w:t>
                          </w:r>
                          <w:r w:rsidRPr="00EC6F84">
                            <w:rPr>
                              <w:rFonts w:ascii="Arial" w:hAnsi="Arial" w:cs="Arial"/>
                              <w:spacing w:val="-1"/>
                              <w:sz w:val="11"/>
                            </w:rPr>
                            <w:t>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D60FA" id="Text Box 2" o:spid="_x0000_s1029" type="#_x0000_t202" style="position:absolute;margin-left:0;margin-top:755.05pt;width:104.25pt;height:14.1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3mrw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" filled="f" stroked="f">
              <v:textbox inset="0,0,0,0">
                <w:txbxContent>
                  <w:p w14:paraId="3A4F0984" w14:textId="77777777" w:rsidR="007F47F4" w:rsidRPr="00EC6F84" w:rsidRDefault="007F47F4" w:rsidP="001C0B58">
                    <w:pPr>
                      <w:spacing w:line="133" w:lineRule="exact"/>
                      <w:ind w:left="20"/>
                      <w:rPr>
                        <w:rFonts w:ascii="Arial" w:eastAsia="Verdana" w:hAnsi="Arial" w:cs="Arial"/>
                        <w:sz w:val="11"/>
                        <w:szCs w:val="11"/>
                      </w:rPr>
                    </w:pPr>
                    <w:r w:rsidRPr="00EC6F84">
                      <w:rPr>
                        <w:rFonts w:ascii="Arial" w:hAnsi="Arial" w:cs="Arial"/>
                        <w:spacing w:val="-3"/>
                        <w:sz w:val="11"/>
                      </w:rPr>
                      <w:t>Evolent</w:t>
                    </w:r>
                    <w:r w:rsidRPr="00EC6F84">
                      <w:rPr>
                        <w:rFonts w:ascii="Arial" w:hAnsi="Arial" w:cs="Arial"/>
                        <w:spacing w:val="-6"/>
                        <w:sz w:val="11"/>
                      </w:rPr>
                      <w:t xml:space="preserve"> </w:t>
                    </w:r>
                    <w:r w:rsidRPr="00EC6F84">
                      <w:rPr>
                        <w:rFonts w:ascii="Arial" w:hAnsi="Arial" w:cs="Arial"/>
                        <w:spacing w:val="-3"/>
                        <w:sz w:val="11"/>
                      </w:rPr>
                      <w:t>Health</w:t>
                    </w:r>
                  </w:p>
                  <w:p w14:paraId="052CDB55" w14:textId="282FDA72" w:rsidR="007F47F4" w:rsidRPr="00EC6F84" w:rsidRDefault="007F47F4" w:rsidP="001C0B58">
                    <w:pPr>
                      <w:spacing w:line="133" w:lineRule="exact"/>
                      <w:ind w:left="20"/>
                      <w:rPr>
                        <w:rFonts w:ascii="Arial" w:eastAsia="Verdana" w:hAnsi="Arial" w:cs="Arial"/>
                        <w:sz w:val="11"/>
                        <w:szCs w:val="11"/>
                      </w:rPr>
                    </w:pPr>
                    <w:r w:rsidRPr="00EC6F84">
                      <w:rPr>
                        <w:rFonts w:ascii="Arial" w:hAnsi="Arial" w:cs="Arial"/>
                        <w:sz w:val="11"/>
                      </w:rPr>
                      <w:t>©</w:t>
                    </w:r>
                    <w:r>
                      <w:rPr>
                        <w:rFonts w:ascii="Arial" w:hAnsi="Arial" w:cs="Arial"/>
                        <w:spacing w:val="-1"/>
                        <w:sz w:val="11"/>
                      </w:rPr>
                      <w:t xml:space="preserve"> 201</w:t>
                    </w:r>
                    <w:r w:rsidR="005B229C">
                      <w:rPr>
                        <w:rFonts w:ascii="Arial" w:hAnsi="Arial" w:cs="Arial"/>
                        <w:spacing w:val="-1"/>
                        <w:sz w:val="11"/>
                      </w:rPr>
                      <w:t>8-2019</w:t>
                    </w:r>
                    <w:r w:rsidRPr="00EC6F84">
                      <w:rPr>
                        <w:rFonts w:ascii="Arial" w:hAnsi="Arial" w:cs="Arial"/>
                        <w:spacing w:val="-1"/>
                        <w:sz w:val="11"/>
                      </w:rPr>
                      <w:t>.</w:t>
                    </w:r>
                    <w:r w:rsidRPr="00EC6F84">
                      <w:rPr>
                        <w:rFonts w:ascii="Arial" w:hAnsi="Arial" w:cs="Arial"/>
                        <w:sz w:val="11"/>
                      </w:rPr>
                      <w:t xml:space="preserve"> </w:t>
                    </w:r>
                    <w:r w:rsidRPr="00EC6F84">
                      <w:rPr>
                        <w:rFonts w:ascii="Arial" w:hAnsi="Arial" w:cs="Arial"/>
                        <w:spacing w:val="-1"/>
                        <w:sz w:val="11"/>
                      </w:rPr>
                      <w:t>All</w:t>
                    </w:r>
                    <w:r w:rsidRPr="00EC6F84">
                      <w:rPr>
                        <w:rFonts w:ascii="Arial" w:hAnsi="Arial" w:cs="Arial"/>
                        <w:spacing w:val="-2"/>
                        <w:sz w:val="11"/>
                      </w:rPr>
                      <w:t xml:space="preserve"> </w:t>
                    </w:r>
                    <w:r w:rsidRPr="00EC6F84">
                      <w:rPr>
                        <w:rFonts w:ascii="Arial" w:hAnsi="Arial" w:cs="Arial"/>
                        <w:spacing w:val="-1"/>
                        <w:sz w:val="11"/>
                      </w:rPr>
                      <w:t>rights reserved.</w:t>
                    </w:r>
                  </w:p>
                </w:txbxContent>
              </v:textbox>
              <w10:wrap anchorx="margin" anchory="page"/>
            </v:shape>
          </w:pict>
        </mc:Fallback>
      </mc:AlternateContent>
    </w:r>
    <w:r>
      <w:rPr>
        <w:noProof/>
      </w:rPr>
      <mc:AlternateContent>
        <mc:Choice Requires="wpg">
          <w:drawing>
            <wp:anchor distT="0" distB="0" distL="114300" distR="114300" simplePos="0" relativeHeight="251660288" behindDoc="1" locked="0" layoutInCell="1" allowOverlap="1" wp14:anchorId="7D12F7C8" wp14:editId="79596CD7">
              <wp:simplePos x="0" y="0"/>
              <wp:positionH relativeFrom="margin">
                <wp:align>center</wp:align>
              </wp:positionH>
              <wp:positionV relativeFrom="page">
                <wp:posOffset>9505950</wp:posOffset>
              </wp:positionV>
              <wp:extent cx="5943600" cy="1270"/>
              <wp:effectExtent l="0" t="0" r="19050"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30" y="15180"/>
                        <a:chExt cx="9360" cy="2"/>
                      </a:xfrm>
                    </wpg:grpSpPr>
                    <wps:wsp>
                      <wps:cNvPr id="4" name="Freeform 4"/>
                      <wps:cNvSpPr>
                        <a:spLocks/>
                      </wps:cNvSpPr>
                      <wps:spPr bwMode="auto">
                        <a:xfrm>
                          <a:off x="1430" y="15180"/>
                          <a:ext cx="9360" cy="2"/>
                        </a:xfrm>
                        <a:custGeom>
                          <a:avLst/>
                          <a:gdLst>
                            <a:gd name="T0" fmla="+- 0 1430 1430"/>
                            <a:gd name="T1" fmla="*/ T0 w 9360"/>
                            <a:gd name="T2" fmla="+- 0 10790 143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8E57D" id="Group 3" o:spid="_x0000_s1026" style="position:absolute;margin-left:0;margin-top:748.5pt;width:468pt;height:.1pt;z-index:-251656192;mso-position-horizontal:center;mso-position-horizontal-relative:margin;mso-position-vertical-relative:page" coordorigin="1430,1518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">
              <v:shape id="Freeform 4" o:spid="_x0000_s1027" style="position:absolute;left:1430;top:1518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JrcUA&#10;AADaAAAADwAAAGRycy9kb3ducmV2LnhtbESP3WoCMRSE7wXfIRzBO81WRGU1SiuVFqQWVxG8O27O&#10;/tDNyXaT6tanbwqFXg4z8w2zWLWmEldqXGlZwcMwAkGcWl1yruB42AxmIJxH1lhZJgXf5GC17HYW&#10;GGt74z1dE5+LAGEXo4LC+zqW0qUFGXRDWxMHL7ONQR9kk0vd4C3ATSVHUTSRBksOCwXWtC4o/Ui+&#10;jIJs97md0ss9e3tmnl38+3n6dDor1e+1j3MQnlr/H/5rv2oFY/i9Em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kmtxQAAANoAAAAPAAAAAAAAAAAAAAAAAJgCAABkcnMv&#10;ZG93bnJldi54bWxQSwUGAAAAAAQABAD1AAAAigMAAAAA&#10;" path="m,l9360,e" filled="f" strokeweight="1pt">
                <v:path arrowok="t" o:connecttype="custom" o:connectlocs="0,0;9360,0" o:connectangles="0,0"/>
              </v:shape>
              <w10:wrap anchorx="margin" anchory="page"/>
            </v:group>
          </w:pict>
        </mc:Fallback>
      </mc:AlternateContent>
    </w:r>
  </w:p>
  <w:p w14:paraId="15C51F60" w14:textId="1F5F8FF7" w:rsidR="007F47F4" w:rsidRPr="00CB6307" w:rsidRDefault="007F47F4" w:rsidP="001C0B58">
    <w:pPr>
      <w:spacing w:line="14" w:lineRule="auto"/>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BA938" w14:textId="77777777" w:rsidR="003C2391" w:rsidRDefault="003C2391">
      <w:r>
        <w:separator/>
      </w:r>
    </w:p>
  </w:footnote>
  <w:footnote w:type="continuationSeparator" w:id="0">
    <w:p w14:paraId="315914AB" w14:textId="77777777" w:rsidR="003C2391" w:rsidRDefault="003C2391">
      <w:r>
        <w:continuationSeparator/>
      </w:r>
    </w:p>
  </w:footnote>
  <w:footnote w:type="continuationNotice" w:id="1">
    <w:p w14:paraId="1C57DDBB" w14:textId="77777777" w:rsidR="003C2391" w:rsidRDefault="003C23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5BEF" w14:textId="143889D1" w:rsidR="007F47F4" w:rsidRPr="001C0B58" w:rsidRDefault="007F47F4" w:rsidP="001C0B58">
    <w:pPr>
      <w:pStyle w:val="Header"/>
      <w:jc w:val="right"/>
      <w:rPr>
        <w:rFonts w:ascii="Arial" w:hAnsi="Arial" w:cs="Arial"/>
        <w:sz w:val="18"/>
        <w:szCs w:val="18"/>
      </w:rPr>
    </w:pPr>
    <w:r>
      <w:rPr>
        <w:rFonts w:ascii="Arial" w:hAnsi="Arial" w:cs="Arial"/>
        <w:sz w:val="18"/>
        <w:szCs w:val="18"/>
      </w:rPr>
      <w:t xml:space="preserve">Population Health Management </w:t>
    </w:r>
    <w:r w:rsidRPr="002A6993">
      <w:rPr>
        <w:rFonts w:ascii="Arial" w:hAnsi="Arial" w:cs="Arial"/>
        <w:sz w:val="18"/>
        <w:szCs w:val="18"/>
      </w:rPr>
      <w:fldChar w:fldCharType="begin"/>
    </w:r>
    <w:r w:rsidRPr="002A6993">
      <w:rPr>
        <w:rFonts w:ascii="Arial" w:hAnsi="Arial" w:cs="Arial"/>
        <w:sz w:val="18"/>
        <w:szCs w:val="18"/>
      </w:rPr>
      <w:instrText xml:space="preserve"> PAGE   \* MERGEFORMAT </w:instrText>
    </w:r>
    <w:r w:rsidRPr="002A6993">
      <w:rPr>
        <w:rFonts w:ascii="Arial" w:hAnsi="Arial" w:cs="Arial"/>
        <w:sz w:val="18"/>
        <w:szCs w:val="18"/>
      </w:rPr>
      <w:fldChar w:fldCharType="separate"/>
    </w:r>
    <w:r w:rsidR="005B229C">
      <w:rPr>
        <w:rFonts w:ascii="Arial" w:hAnsi="Arial" w:cs="Arial"/>
        <w:noProof/>
        <w:sz w:val="18"/>
        <w:szCs w:val="18"/>
      </w:rPr>
      <w:t>20</w:t>
    </w:r>
    <w:r w:rsidRPr="002A6993">
      <w:rPr>
        <w:rFonts w:ascii="Arial" w:hAnsi="Arial" w:cs="Arial"/>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07B0"/>
    <w:multiLevelType w:val="hybridMultilevel"/>
    <w:tmpl w:val="334C7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F0ED9"/>
    <w:multiLevelType w:val="hybridMultilevel"/>
    <w:tmpl w:val="7C765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922BAC"/>
    <w:multiLevelType w:val="hybridMultilevel"/>
    <w:tmpl w:val="61B6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53A7F"/>
    <w:multiLevelType w:val="hybridMultilevel"/>
    <w:tmpl w:val="BF128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01373F"/>
    <w:multiLevelType w:val="hybridMultilevel"/>
    <w:tmpl w:val="608C6C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4D19E9"/>
    <w:multiLevelType w:val="hybridMultilevel"/>
    <w:tmpl w:val="6F3A8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3D32AC"/>
    <w:multiLevelType w:val="hybridMultilevel"/>
    <w:tmpl w:val="775C6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AC1E3E"/>
    <w:multiLevelType w:val="hybridMultilevel"/>
    <w:tmpl w:val="BFC0E3A4"/>
    <w:lvl w:ilvl="0" w:tplc="6D8ADEB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5A0806"/>
    <w:multiLevelType w:val="hybridMultilevel"/>
    <w:tmpl w:val="F6FA6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56150E"/>
    <w:multiLevelType w:val="hybridMultilevel"/>
    <w:tmpl w:val="5E984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8D560F"/>
    <w:multiLevelType w:val="hybridMultilevel"/>
    <w:tmpl w:val="0CF0D6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5F5583"/>
    <w:multiLevelType w:val="hybridMultilevel"/>
    <w:tmpl w:val="96AA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47E0C"/>
    <w:multiLevelType w:val="hybridMultilevel"/>
    <w:tmpl w:val="B5D4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7"/>
  </w:num>
  <w:num w:numId="5">
    <w:abstractNumId w:val="11"/>
  </w:num>
  <w:num w:numId="6">
    <w:abstractNumId w:val="5"/>
  </w:num>
  <w:num w:numId="7">
    <w:abstractNumId w:val="6"/>
  </w:num>
  <w:num w:numId="8">
    <w:abstractNumId w:val="1"/>
  </w:num>
  <w:num w:numId="9">
    <w:abstractNumId w:val="3"/>
  </w:num>
  <w:num w:numId="10">
    <w:abstractNumId w:val="4"/>
  </w:num>
  <w:num w:numId="11">
    <w:abstractNumId w:val="0"/>
  </w:num>
  <w:num w:numId="12">
    <w:abstractNumId w:val="12"/>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6E"/>
    <w:rsid w:val="000013EC"/>
    <w:rsid w:val="00020A51"/>
    <w:rsid w:val="00037CFD"/>
    <w:rsid w:val="00043989"/>
    <w:rsid w:val="00045363"/>
    <w:rsid w:val="00046BFF"/>
    <w:rsid w:val="00052347"/>
    <w:rsid w:val="000606F7"/>
    <w:rsid w:val="00071690"/>
    <w:rsid w:val="00080F96"/>
    <w:rsid w:val="00087108"/>
    <w:rsid w:val="000A7215"/>
    <w:rsid w:val="000B1D3F"/>
    <w:rsid w:val="000E588E"/>
    <w:rsid w:val="000F1154"/>
    <w:rsid w:val="000F1DEE"/>
    <w:rsid w:val="00100DBF"/>
    <w:rsid w:val="0012141D"/>
    <w:rsid w:val="00125235"/>
    <w:rsid w:val="00131C99"/>
    <w:rsid w:val="00133561"/>
    <w:rsid w:val="001456D4"/>
    <w:rsid w:val="00146D27"/>
    <w:rsid w:val="00183E6E"/>
    <w:rsid w:val="00190237"/>
    <w:rsid w:val="001B0B0B"/>
    <w:rsid w:val="001B33A1"/>
    <w:rsid w:val="001C0B58"/>
    <w:rsid w:val="001D6BDC"/>
    <w:rsid w:val="001E0A4C"/>
    <w:rsid w:val="001E71E0"/>
    <w:rsid w:val="00206A3D"/>
    <w:rsid w:val="00227232"/>
    <w:rsid w:val="00231878"/>
    <w:rsid w:val="00232EB7"/>
    <w:rsid w:val="0023702C"/>
    <w:rsid w:val="00240614"/>
    <w:rsid w:val="002410C2"/>
    <w:rsid w:val="00243321"/>
    <w:rsid w:val="0027120B"/>
    <w:rsid w:val="00271C01"/>
    <w:rsid w:val="0027265F"/>
    <w:rsid w:val="002916E3"/>
    <w:rsid w:val="00291A15"/>
    <w:rsid w:val="002922D6"/>
    <w:rsid w:val="0029608B"/>
    <w:rsid w:val="002B0D31"/>
    <w:rsid w:val="002B2962"/>
    <w:rsid w:val="002B7A21"/>
    <w:rsid w:val="002C7B28"/>
    <w:rsid w:val="002E340E"/>
    <w:rsid w:val="002E59AC"/>
    <w:rsid w:val="002F353F"/>
    <w:rsid w:val="00302172"/>
    <w:rsid w:val="0030503F"/>
    <w:rsid w:val="00330728"/>
    <w:rsid w:val="003308BF"/>
    <w:rsid w:val="003409ED"/>
    <w:rsid w:val="00351F3E"/>
    <w:rsid w:val="00353329"/>
    <w:rsid w:val="00357AE2"/>
    <w:rsid w:val="00362DE5"/>
    <w:rsid w:val="00366178"/>
    <w:rsid w:val="00367565"/>
    <w:rsid w:val="00372F5B"/>
    <w:rsid w:val="00374AB4"/>
    <w:rsid w:val="003B216C"/>
    <w:rsid w:val="003B51B0"/>
    <w:rsid w:val="003C2177"/>
    <w:rsid w:val="003C2391"/>
    <w:rsid w:val="003C2B9A"/>
    <w:rsid w:val="00400DA4"/>
    <w:rsid w:val="00423A84"/>
    <w:rsid w:val="004256BF"/>
    <w:rsid w:val="00444B1E"/>
    <w:rsid w:val="004A2D2F"/>
    <w:rsid w:val="004A5DE2"/>
    <w:rsid w:val="004B6F26"/>
    <w:rsid w:val="004D0ACF"/>
    <w:rsid w:val="004E6596"/>
    <w:rsid w:val="004F38BC"/>
    <w:rsid w:val="004F6F56"/>
    <w:rsid w:val="005005B6"/>
    <w:rsid w:val="00501246"/>
    <w:rsid w:val="00527AA8"/>
    <w:rsid w:val="0053714B"/>
    <w:rsid w:val="005504F5"/>
    <w:rsid w:val="0055483B"/>
    <w:rsid w:val="005600FC"/>
    <w:rsid w:val="00567A5B"/>
    <w:rsid w:val="0059016F"/>
    <w:rsid w:val="0059051B"/>
    <w:rsid w:val="005A2C2E"/>
    <w:rsid w:val="005A419B"/>
    <w:rsid w:val="005A5B13"/>
    <w:rsid w:val="005B229C"/>
    <w:rsid w:val="005B5936"/>
    <w:rsid w:val="005C0DE4"/>
    <w:rsid w:val="005D2767"/>
    <w:rsid w:val="005F0FF3"/>
    <w:rsid w:val="005F7125"/>
    <w:rsid w:val="005F7F31"/>
    <w:rsid w:val="00610DE3"/>
    <w:rsid w:val="00615A35"/>
    <w:rsid w:val="00645C16"/>
    <w:rsid w:val="00674015"/>
    <w:rsid w:val="006828D6"/>
    <w:rsid w:val="00685F36"/>
    <w:rsid w:val="006B1B59"/>
    <w:rsid w:val="006C5EF3"/>
    <w:rsid w:val="006D488C"/>
    <w:rsid w:val="006D490D"/>
    <w:rsid w:val="006F58AA"/>
    <w:rsid w:val="007027D2"/>
    <w:rsid w:val="0072386D"/>
    <w:rsid w:val="00724436"/>
    <w:rsid w:val="0072523C"/>
    <w:rsid w:val="00730423"/>
    <w:rsid w:val="0074697C"/>
    <w:rsid w:val="00755CAF"/>
    <w:rsid w:val="00757C20"/>
    <w:rsid w:val="0076674D"/>
    <w:rsid w:val="0078480F"/>
    <w:rsid w:val="00786D78"/>
    <w:rsid w:val="007C3A4F"/>
    <w:rsid w:val="007D167A"/>
    <w:rsid w:val="007D29DA"/>
    <w:rsid w:val="007F47F4"/>
    <w:rsid w:val="008029E4"/>
    <w:rsid w:val="00804FE0"/>
    <w:rsid w:val="00831692"/>
    <w:rsid w:val="00845362"/>
    <w:rsid w:val="00857697"/>
    <w:rsid w:val="00861B1A"/>
    <w:rsid w:val="0086580E"/>
    <w:rsid w:val="00871E04"/>
    <w:rsid w:val="00873144"/>
    <w:rsid w:val="008842C8"/>
    <w:rsid w:val="008A42C1"/>
    <w:rsid w:val="008C0603"/>
    <w:rsid w:val="008D4194"/>
    <w:rsid w:val="008F4A51"/>
    <w:rsid w:val="00906482"/>
    <w:rsid w:val="0093020C"/>
    <w:rsid w:val="009526CA"/>
    <w:rsid w:val="00954717"/>
    <w:rsid w:val="00966D8F"/>
    <w:rsid w:val="009706CC"/>
    <w:rsid w:val="00970CC5"/>
    <w:rsid w:val="00976001"/>
    <w:rsid w:val="009A28D6"/>
    <w:rsid w:val="009A54B4"/>
    <w:rsid w:val="009A6CE1"/>
    <w:rsid w:val="009B3F40"/>
    <w:rsid w:val="009F4ADA"/>
    <w:rsid w:val="00A01DFF"/>
    <w:rsid w:val="00A10B4D"/>
    <w:rsid w:val="00A174EA"/>
    <w:rsid w:val="00A43522"/>
    <w:rsid w:val="00A452CF"/>
    <w:rsid w:val="00A86906"/>
    <w:rsid w:val="00A97A29"/>
    <w:rsid w:val="00AA5BF4"/>
    <w:rsid w:val="00AB43F6"/>
    <w:rsid w:val="00AE2954"/>
    <w:rsid w:val="00B14C05"/>
    <w:rsid w:val="00B34E98"/>
    <w:rsid w:val="00B35731"/>
    <w:rsid w:val="00B41880"/>
    <w:rsid w:val="00B47D85"/>
    <w:rsid w:val="00B81153"/>
    <w:rsid w:val="00B92043"/>
    <w:rsid w:val="00B93787"/>
    <w:rsid w:val="00BA76BA"/>
    <w:rsid w:val="00BB36AA"/>
    <w:rsid w:val="00BB5041"/>
    <w:rsid w:val="00BC4DC1"/>
    <w:rsid w:val="00BE36B3"/>
    <w:rsid w:val="00BF48D4"/>
    <w:rsid w:val="00C05580"/>
    <w:rsid w:val="00C14E6B"/>
    <w:rsid w:val="00C26DE0"/>
    <w:rsid w:val="00C27B26"/>
    <w:rsid w:val="00C3591B"/>
    <w:rsid w:val="00C47564"/>
    <w:rsid w:val="00C72797"/>
    <w:rsid w:val="00C73141"/>
    <w:rsid w:val="00C85BCF"/>
    <w:rsid w:val="00CA21EC"/>
    <w:rsid w:val="00CA7793"/>
    <w:rsid w:val="00CB6307"/>
    <w:rsid w:val="00CC625B"/>
    <w:rsid w:val="00CC7447"/>
    <w:rsid w:val="00CD1C08"/>
    <w:rsid w:val="00CE334E"/>
    <w:rsid w:val="00D0488A"/>
    <w:rsid w:val="00D06033"/>
    <w:rsid w:val="00D30B1C"/>
    <w:rsid w:val="00D30DF9"/>
    <w:rsid w:val="00D33C06"/>
    <w:rsid w:val="00D36094"/>
    <w:rsid w:val="00D575BC"/>
    <w:rsid w:val="00D6437A"/>
    <w:rsid w:val="00D82C07"/>
    <w:rsid w:val="00D90386"/>
    <w:rsid w:val="00D95EBB"/>
    <w:rsid w:val="00DA315B"/>
    <w:rsid w:val="00DC0826"/>
    <w:rsid w:val="00DC1DC3"/>
    <w:rsid w:val="00DC7BAE"/>
    <w:rsid w:val="00DC7EBB"/>
    <w:rsid w:val="00DD36AA"/>
    <w:rsid w:val="00DE0CD3"/>
    <w:rsid w:val="00DE762D"/>
    <w:rsid w:val="00E03F66"/>
    <w:rsid w:val="00E043FC"/>
    <w:rsid w:val="00E06516"/>
    <w:rsid w:val="00E12C1C"/>
    <w:rsid w:val="00E23326"/>
    <w:rsid w:val="00E30C3E"/>
    <w:rsid w:val="00E30C7F"/>
    <w:rsid w:val="00E34099"/>
    <w:rsid w:val="00E357A2"/>
    <w:rsid w:val="00E42750"/>
    <w:rsid w:val="00E458BA"/>
    <w:rsid w:val="00E56EAD"/>
    <w:rsid w:val="00E776B7"/>
    <w:rsid w:val="00E87C39"/>
    <w:rsid w:val="00E94408"/>
    <w:rsid w:val="00EB568B"/>
    <w:rsid w:val="00EC4522"/>
    <w:rsid w:val="00EE1BC1"/>
    <w:rsid w:val="00EE76CD"/>
    <w:rsid w:val="00F14BA0"/>
    <w:rsid w:val="00F158FE"/>
    <w:rsid w:val="00F23F41"/>
    <w:rsid w:val="00F2654E"/>
    <w:rsid w:val="00F41A04"/>
    <w:rsid w:val="00F4333D"/>
    <w:rsid w:val="00F50AA9"/>
    <w:rsid w:val="00F53B77"/>
    <w:rsid w:val="00F663A9"/>
    <w:rsid w:val="00F95388"/>
    <w:rsid w:val="00F97BAA"/>
    <w:rsid w:val="00F97F01"/>
    <w:rsid w:val="00FA3229"/>
    <w:rsid w:val="00FB06E3"/>
    <w:rsid w:val="00FD5E90"/>
    <w:rsid w:val="00FE2FAA"/>
    <w:rsid w:val="00FE6CC4"/>
    <w:rsid w:val="00FF0348"/>
    <w:rsid w:val="091DFE84"/>
    <w:rsid w:val="25583161"/>
    <w:rsid w:val="311BEA78"/>
    <w:rsid w:val="36F2F936"/>
    <w:rsid w:val="7961C46A"/>
    <w:rsid w:val="7AB65E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EA87E"/>
  <w15:docId w15:val="{BA385373-DB1C-4611-AD70-DF2BC785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7A21"/>
  </w:style>
  <w:style w:type="paragraph" w:styleId="Heading1">
    <w:name w:val="heading 1"/>
    <w:basedOn w:val="Normal"/>
    <w:autoRedefine/>
    <w:uiPriority w:val="1"/>
    <w:qFormat/>
    <w:rsid w:val="004A5DE2"/>
    <w:pPr>
      <w:spacing w:before="120" w:after="120" w:line="264" w:lineRule="auto"/>
      <w:outlineLvl w:val="0"/>
    </w:pPr>
    <w:rPr>
      <w:rFonts w:ascii="Times New Roman" w:eastAsia="Arial" w:hAnsi="Times New Roman" w:cs="Times New Roman"/>
      <w:b/>
      <w:color w:val="002664"/>
      <w:spacing w:val="-1"/>
      <w:sz w:val="40"/>
      <w:szCs w:val="40"/>
    </w:rPr>
  </w:style>
  <w:style w:type="paragraph" w:styleId="Heading2">
    <w:name w:val="heading 2"/>
    <w:basedOn w:val="Normal"/>
    <w:autoRedefine/>
    <w:uiPriority w:val="1"/>
    <w:qFormat/>
    <w:rsid w:val="006D490D"/>
    <w:pPr>
      <w:outlineLvl w:val="1"/>
    </w:pPr>
    <w:rPr>
      <w:rFonts w:ascii="Arial" w:eastAsia="Arial" w:hAnsi="Arial"/>
      <w:b/>
      <w:bCs/>
      <w:sz w:val="24"/>
      <w:szCs w:val="24"/>
    </w:rPr>
  </w:style>
  <w:style w:type="paragraph" w:styleId="Heading3">
    <w:name w:val="heading 3"/>
    <w:basedOn w:val="BodyText"/>
    <w:link w:val="Heading3Char"/>
    <w:uiPriority w:val="1"/>
    <w:qFormat/>
    <w:rsid w:val="00F97BAA"/>
    <w:pPr>
      <w:outlineLvl w:val="2"/>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7F47F4"/>
    <w:pPr>
      <w:widowControl/>
      <w:spacing w:line="264" w:lineRule="auto"/>
      <w:jc w:val="center"/>
    </w:pPr>
    <w:rPr>
      <w:rFonts w:ascii="Arial" w:eastAsia="Arial" w:hAnsi="Arial"/>
      <w:sz w:val="20"/>
      <w:szCs w:val="24"/>
    </w:rPr>
  </w:style>
  <w:style w:type="paragraph" w:styleId="ListParagraph">
    <w:name w:val="List Paragraph"/>
    <w:basedOn w:val="Normal"/>
    <w:uiPriority w:val="1"/>
    <w:qFormat/>
    <w:rsid w:val="002B7A21"/>
  </w:style>
  <w:style w:type="paragraph" w:customStyle="1" w:styleId="TableParagraph">
    <w:name w:val="Table Paragraph"/>
    <w:basedOn w:val="Normal"/>
    <w:uiPriority w:val="1"/>
    <w:qFormat/>
    <w:rsid w:val="002B7A21"/>
  </w:style>
  <w:style w:type="character" w:styleId="CommentReference">
    <w:name w:val="annotation reference"/>
    <w:basedOn w:val="DefaultParagraphFont"/>
    <w:uiPriority w:val="99"/>
    <w:semiHidden/>
    <w:unhideWhenUsed/>
    <w:rsid w:val="00DE762D"/>
    <w:rPr>
      <w:sz w:val="16"/>
      <w:szCs w:val="16"/>
    </w:rPr>
  </w:style>
  <w:style w:type="paragraph" w:styleId="CommentText">
    <w:name w:val="annotation text"/>
    <w:basedOn w:val="Normal"/>
    <w:link w:val="CommentTextChar"/>
    <w:uiPriority w:val="99"/>
    <w:semiHidden/>
    <w:unhideWhenUsed/>
    <w:rsid w:val="00DE762D"/>
    <w:rPr>
      <w:sz w:val="20"/>
      <w:szCs w:val="20"/>
    </w:rPr>
  </w:style>
  <w:style w:type="character" w:customStyle="1" w:styleId="CommentTextChar">
    <w:name w:val="Comment Text Char"/>
    <w:basedOn w:val="DefaultParagraphFont"/>
    <w:link w:val="CommentText"/>
    <w:uiPriority w:val="99"/>
    <w:semiHidden/>
    <w:rsid w:val="00DE762D"/>
    <w:rPr>
      <w:sz w:val="20"/>
      <w:szCs w:val="20"/>
    </w:rPr>
  </w:style>
  <w:style w:type="paragraph" w:styleId="CommentSubject">
    <w:name w:val="annotation subject"/>
    <w:basedOn w:val="CommentText"/>
    <w:next w:val="CommentText"/>
    <w:link w:val="CommentSubjectChar"/>
    <w:uiPriority w:val="99"/>
    <w:semiHidden/>
    <w:unhideWhenUsed/>
    <w:rsid w:val="00DE762D"/>
    <w:rPr>
      <w:b/>
      <w:bCs/>
    </w:rPr>
  </w:style>
  <w:style w:type="character" w:customStyle="1" w:styleId="CommentSubjectChar">
    <w:name w:val="Comment Subject Char"/>
    <w:basedOn w:val="CommentTextChar"/>
    <w:link w:val="CommentSubject"/>
    <w:uiPriority w:val="99"/>
    <w:semiHidden/>
    <w:rsid w:val="00DE762D"/>
    <w:rPr>
      <w:b/>
      <w:bCs/>
      <w:sz w:val="20"/>
      <w:szCs w:val="20"/>
    </w:rPr>
  </w:style>
  <w:style w:type="paragraph" w:styleId="BalloonText">
    <w:name w:val="Balloon Text"/>
    <w:basedOn w:val="Normal"/>
    <w:link w:val="BalloonTextChar"/>
    <w:uiPriority w:val="99"/>
    <w:semiHidden/>
    <w:unhideWhenUsed/>
    <w:rsid w:val="00DE76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62D"/>
    <w:rPr>
      <w:rFonts w:ascii="Segoe UI" w:hAnsi="Segoe UI" w:cs="Segoe UI"/>
      <w:sz w:val="18"/>
      <w:szCs w:val="18"/>
    </w:rPr>
  </w:style>
  <w:style w:type="paragraph" w:customStyle="1" w:styleId="PMText">
    <w:name w:val="PM Text"/>
    <w:basedOn w:val="Normal"/>
    <w:autoRedefine/>
    <w:rsid w:val="008D4194"/>
    <w:pPr>
      <w:widowControl/>
      <w:tabs>
        <w:tab w:val="left" w:pos="576"/>
        <w:tab w:val="left" w:pos="936"/>
      </w:tabs>
      <w:spacing w:after="240"/>
      <w:jc w:val="both"/>
    </w:pPr>
    <w:rPr>
      <w:rFonts w:ascii="Arial" w:eastAsia="Times" w:hAnsi="Arial" w:cs="Arial"/>
      <w:color w:val="000000"/>
    </w:rPr>
  </w:style>
  <w:style w:type="table" w:styleId="TableGrid">
    <w:name w:val="Table Grid"/>
    <w:basedOn w:val="TableNormal"/>
    <w:uiPriority w:val="39"/>
    <w:rsid w:val="00645C1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7565"/>
    <w:pPr>
      <w:widowControl/>
    </w:pPr>
  </w:style>
  <w:style w:type="paragraph" w:styleId="Header">
    <w:name w:val="header"/>
    <w:basedOn w:val="Normal"/>
    <w:link w:val="HeaderChar"/>
    <w:uiPriority w:val="99"/>
    <w:unhideWhenUsed/>
    <w:rsid w:val="005A419B"/>
    <w:pPr>
      <w:tabs>
        <w:tab w:val="center" w:pos="4680"/>
        <w:tab w:val="right" w:pos="9360"/>
      </w:tabs>
    </w:pPr>
  </w:style>
  <w:style w:type="character" w:customStyle="1" w:styleId="HeaderChar">
    <w:name w:val="Header Char"/>
    <w:basedOn w:val="DefaultParagraphFont"/>
    <w:link w:val="Header"/>
    <w:uiPriority w:val="99"/>
    <w:rsid w:val="005A419B"/>
  </w:style>
  <w:style w:type="paragraph" w:styleId="Footer">
    <w:name w:val="footer"/>
    <w:basedOn w:val="Normal"/>
    <w:link w:val="FooterChar"/>
    <w:uiPriority w:val="99"/>
    <w:unhideWhenUsed/>
    <w:rsid w:val="005A419B"/>
    <w:pPr>
      <w:tabs>
        <w:tab w:val="center" w:pos="4680"/>
        <w:tab w:val="right" w:pos="9360"/>
      </w:tabs>
    </w:pPr>
  </w:style>
  <w:style w:type="character" w:customStyle="1" w:styleId="FooterChar">
    <w:name w:val="Footer Char"/>
    <w:basedOn w:val="DefaultParagraphFont"/>
    <w:link w:val="Footer"/>
    <w:uiPriority w:val="99"/>
    <w:rsid w:val="005A419B"/>
  </w:style>
  <w:style w:type="character" w:styleId="Hyperlink">
    <w:name w:val="Hyperlink"/>
    <w:basedOn w:val="DefaultParagraphFont"/>
    <w:uiPriority w:val="99"/>
    <w:unhideWhenUsed/>
    <w:rsid w:val="005A419B"/>
    <w:rPr>
      <w:color w:val="002664" w:themeColor="hyperlink"/>
      <w:u w:val="single"/>
    </w:rPr>
  </w:style>
  <w:style w:type="character" w:styleId="FollowedHyperlink">
    <w:name w:val="FollowedHyperlink"/>
    <w:basedOn w:val="DefaultParagraphFont"/>
    <w:uiPriority w:val="99"/>
    <w:semiHidden/>
    <w:unhideWhenUsed/>
    <w:rsid w:val="005A419B"/>
    <w:rPr>
      <w:color w:val="585858" w:themeColor="followedHyperlink"/>
      <w:u w:val="single"/>
    </w:rPr>
  </w:style>
  <w:style w:type="character" w:customStyle="1" w:styleId="Heading3Char">
    <w:name w:val="Heading 3 Char"/>
    <w:basedOn w:val="DefaultParagraphFont"/>
    <w:link w:val="Heading3"/>
    <w:uiPriority w:val="1"/>
    <w:rsid w:val="00F97BAA"/>
    <w:rPr>
      <w:rFonts w:ascii="Arial" w:eastAsia="Arial" w:hAnsi="Arial"/>
      <w:b/>
      <w:i/>
      <w:sz w:val="20"/>
      <w:szCs w:val="24"/>
    </w:rPr>
  </w:style>
  <w:style w:type="paragraph" w:customStyle="1" w:styleId="Default">
    <w:name w:val="Default"/>
    <w:rsid w:val="003308BF"/>
    <w:pPr>
      <w:widowControl/>
      <w:autoSpaceDE w:val="0"/>
      <w:autoSpaceDN w:val="0"/>
      <w:adjustRightInd w:val="0"/>
    </w:pPr>
    <w:rPr>
      <w:rFonts w:ascii="Trebuchet MS" w:hAnsi="Trebuchet MS" w:cs="Trebuchet MS"/>
      <w:color w:val="000000"/>
      <w:sz w:val="24"/>
      <w:szCs w:val="24"/>
    </w:rPr>
  </w:style>
  <w:style w:type="paragraph" w:styleId="NormalWeb">
    <w:name w:val="Normal (Web)"/>
    <w:basedOn w:val="Normal"/>
    <w:uiPriority w:val="99"/>
    <w:unhideWhenUsed/>
    <w:rsid w:val="00730423"/>
    <w:pPr>
      <w:widowControl/>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2654E"/>
    <w:pPr>
      <w:widowControl/>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4074">
      <w:bodyDiv w:val="1"/>
      <w:marLeft w:val="0"/>
      <w:marRight w:val="0"/>
      <w:marTop w:val="0"/>
      <w:marBottom w:val="0"/>
      <w:divBdr>
        <w:top w:val="none" w:sz="0" w:space="0" w:color="auto"/>
        <w:left w:val="none" w:sz="0" w:space="0" w:color="auto"/>
        <w:bottom w:val="none" w:sz="0" w:space="0" w:color="auto"/>
        <w:right w:val="none" w:sz="0" w:space="0" w:color="auto"/>
      </w:divBdr>
    </w:div>
    <w:div w:id="102001995">
      <w:bodyDiv w:val="1"/>
      <w:marLeft w:val="0"/>
      <w:marRight w:val="0"/>
      <w:marTop w:val="0"/>
      <w:marBottom w:val="0"/>
      <w:divBdr>
        <w:top w:val="none" w:sz="0" w:space="0" w:color="auto"/>
        <w:left w:val="none" w:sz="0" w:space="0" w:color="auto"/>
        <w:bottom w:val="none" w:sz="0" w:space="0" w:color="auto"/>
        <w:right w:val="none" w:sz="0" w:space="0" w:color="auto"/>
      </w:divBdr>
    </w:div>
    <w:div w:id="590235525">
      <w:bodyDiv w:val="1"/>
      <w:marLeft w:val="0"/>
      <w:marRight w:val="0"/>
      <w:marTop w:val="0"/>
      <w:marBottom w:val="0"/>
      <w:divBdr>
        <w:top w:val="none" w:sz="0" w:space="0" w:color="auto"/>
        <w:left w:val="none" w:sz="0" w:space="0" w:color="auto"/>
        <w:bottom w:val="none" w:sz="0" w:space="0" w:color="auto"/>
        <w:right w:val="none" w:sz="0" w:space="0" w:color="auto"/>
      </w:divBdr>
    </w:div>
    <w:div w:id="1423723171">
      <w:bodyDiv w:val="1"/>
      <w:marLeft w:val="0"/>
      <w:marRight w:val="0"/>
      <w:marTop w:val="0"/>
      <w:marBottom w:val="0"/>
      <w:divBdr>
        <w:top w:val="none" w:sz="0" w:space="0" w:color="auto"/>
        <w:left w:val="none" w:sz="0" w:space="0" w:color="auto"/>
        <w:bottom w:val="none" w:sz="0" w:space="0" w:color="auto"/>
        <w:right w:val="none" w:sz="0" w:space="0" w:color="auto"/>
      </w:divBdr>
    </w:div>
    <w:div w:id="1451165460">
      <w:bodyDiv w:val="1"/>
      <w:marLeft w:val="0"/>
      <w:marRight w:val="0"/>
      <w:marTop w:val="0"/>
      <w:marBottom w:val="0"/>
      <w:divBdr>
        <w:top w:val="none" w:sz="0" w:space="0" w:color="auto"/>
        <w:left w:val="none" w:sz="0" w:space="0" w:color="auto"/>
        <w:bottom w:val="none" w:sz="0" w:space="0" w:color="auto"/>
        <w:right w:val="none" w:sz="0" w:space="0" w:color="auto"/>
      </w:divBdr>
    </w:div>
    <w:div w:id="1592814358">
      <w:bodyDiv w:val="1"/>
      <w:marLeft w:val="0"/>
      <w:marRight w:val="0"/>
      <w:marTop w:val="0"/>
      <w:marBottom w:val="0"/>
      <w:divBdr>
        <w:top w:val="none" w:sz="0" w:space="0" w:color="auto"/>
        <w:left w:val="none" w:sz="0" w:space="0" w:color="auto"/>
        <w:bottom w:val="none" w:sz="0" w:space="0" w:color="auto"/>
        <w:right w:val="none" w:sz="0" w:space="0" w:color="auto"/>
      </w:divBdr>
    </w:div>
    <w:div w:id="1636643485">
      <w:bodyDiv w:val="1"/>
      <w:marLeft w:val="0"/>
      <w:marRight w:val="0"/>
      <w:marTop w:val="0"/>
      <w:marBottom w:val="0"/>
      <w:divBdr>
        <w:top w:val="none" w:sz="0" w:space="0" w:color="auto"/>
        <w:left w:val="none" w:sz="0" w:space="0" w:color="auto"/>
        <w:bottom w:val="none" w:sz="0" w:space="0" w:color="auto"/>
        <w:right w:val="none" w:sz="0" w:space="0" w:color="auto"/>
      </w:divBdr>
    </w:div>
    <w:div w:id="1678456297">
      <w:bodyDiv w:val="1"/>
      <w:marLeft w:val="0"/>
      <w:marRight w:val="0"/>
      <w:marTop w:val="0"/>
      <w:marBottom w:val="0"/>
      <w:divBdr>
        <w:top w:val="none" w:sz="0" w:space="0" w:color="auto"/>
        <w:left w:val="none" w:sz="0" w:space="0" w:color="auto"/>
        <w:bottom w:val="none" w:sz="0" w:space="0" w:color="auto"/>
        <w:right w:val="none" w:sz="0" w:space="0" w:color="auto"/>
      </w:divBdr>
    </w:div>
    <w:div w:id="1870992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dStarProviderNetwork.com" TargetMode="External"/><Relationship Id="rId18" Type="http://schemas.openxmlformats.org/officeDocument/2006/relationships/image" Target="media/image1.png"/><Relationship Id="rId26" Type="http://schemas.openxmlformats.org/officeDocument/2006/relationships/hyperlink" Target="http://care.diabetesjournals.org/content/40/Supplement_1/" TargetMode="External"/><Relationship Id="rId39" Type="http://schemas.openxmlformats.org/officeDocument/2006/relationships/hyperlink" Target="https://www.cdc.gov/vaccines/schedules/hcp/adult.html" TargetMode="External"/><Relationship Id="rId21" Type="http://schemas.openxmlformats.org/officeDocument/2006/relationships/hyperlink" Target="http://jamanetwork.com/journals/jama/fullarticle/1791497" TargetMode="External"/><Relationship Id="rId34" Type="http://schemas.openxmlformats.org/officeDocument/2006/relationships/hyperlink" Target="https://www.icsi.org/guidelines__more/catalog_guidelines_and_more/catalog_guidelines/catalog_respiratory_guidelines/respiratory_illness/" TargetMode="External"/><Relationship Id="rId42" Type="http://schemas.openxmlformats.org/officeDocument/2006/relationships/hyperlink" Target="https://www.uspreventiveservicestaskforce.org/Page/Document/UpdateSummaryFinal/statin-use-in-adults-preventive-medication1?ds=1&amp;s=Cholesterol" TargetMode="External"/><Relationship Id="rId47" Type="http://schemas.openxmlformats.org/officeDocument/2006/relationships/hyperlink" Target="https://www.uspreventiveservicestaskforce.org/Page/Document/UpdateSummaryFinal/lung-cancer-screening?ds=1&amp;s=lung%20cancer%20screening" TargetMode="External"/><Relationship Id="rId50" Type="http://schemas.openxmlformats.org/officeDocument/2006/relationships/hyperlink" Target="https://www.uspreventiveservicestaskforce.org/Page/Document/UpdateSummaryFinal/abdominal-aortic-aneurysm-screening" TargetMode="External"/><Relationship Id="rId55" Type="http://schemas.openxmlformats.org/officeDocument/2006/relationships/hyperlink" Target="https://www.uspreventiveservicestaskforce.org/Page/Document/UpdateSummaryFinal/sexually-transmitted-infections-behavioral-counseling1?ds=1&amp;s=sexually%20transmitted%20infections" TargetMode="External"/><Relationship Id="rId63" Type="http://schemas.openxmlformats.org/officeDocument/2006/relationships/hyperlink" Target="https://www.uspreventiveservicestaskforce.org/Page/Document/UpdateSummaryFinal/skin-cancer-counseling" TargetMode="External"/><Relationship Id="rId68" Type="http://schemas.openxmlformats.org/officeDocument/2006/relationships/hyperlink" Target="https://www.uspreventiveservicestaskforce.org/Page/Document/UpdateSummaryFinal/folic-acid-for-the-prevention-of-neural-tube-defects-preventive-medication" TargetMode="External"/><Relationship Id="rId76" Type="http://schemas.openxmlformats.org/officeDocument/2006/relationships/hyperlink" Target="http://www.medstarprovidernetwork.com" TargetMode="External"/><Relationship Id="rId7" Type="http://schemas.openxmlformats.org/officeDocument/2006/relationships/styles" Target="styles.xml"/><Relationship Id="rId71" Type="http://schemas.openxmlformats.org/officeDocument/2006/relationships/hyperlink" Target="https://www.uspreventiveservicestaskforce.org/Page/Document/UpdateSummaryFinal/obesity-in-children-and-adolescents-screening?ds=1&amp;s=Obesity%20in%20Children%20and%20Adolescents" TargetMode="External"/><Relationship Id="rId2" Type="http://schemas.openxmlformats.org/officeDocument/2006/relationships/customXml" Target="../customXml/item2.xml"/><Relationship Id="rId16" Type="http://schemas.openxmlformats.org/officeDocument/2006/relationships/hyperlink" Target="http://www.MedStarProviderNetwork.com" TargetMode="External"/><Relationship Id="rId29" Type="http://schemas.openxmlformats.org/officeDocument/2006/relationships/hyperlink" Target="http://adaiclearinghouse.org/downloads/tip-26-substance-abuse-among-older-adults-67.pdf" TargetMode="External"/><Relationship Id="rId11" Type="http://schemas.openxmlformats.org/officeDocument/2006/relationships/endnotes" Target="endnotes.xml"/><Relationship Id="rId24" Type="http://schemas.openxmlformats.org/officeDocument/2006/relationships/hyperlink" Target="http://circ.ahajournals.org/content/129/25_suppl_2/S49" TargetMode="External"/><Relationship Id="rId32" Type="http://schemas.openxmlformats.org/officeDocument/2006/relationships/hyperlink" Target="https://www.guideline.gov/summaries/summary/48932/intrapartum-care-care-of-healthy-women-and-their-babies-during-childbirth?q=childbirth" TargetMode="External"/><Relationship Id="rId37" Type="http://schemas.openxmlformats.org/officeDocument/2006/relationships/hyperlink" Target="https://www.uspreventiveservicestaskforce.org/Page/Document/UpdateSummaryFinal/high-blood-pressure-in-adults-screening?ds=1&amp;s=hypertension%20screening" TargetMode="External"/><Relationship Id="rId40" Type="http://schemas.openxmlformats.org/officeDocument/2006/relationships/hyperlink" Target="https://www.uspreventiveservicestaskforce.org/Page/Document/UpdateSummaryFinal/obesity-in-adults-screening-and-management?ds=1&amp;s=obesity" TargetMode="External"/><Relationship Id="rId45" Type="http://schemas.openxmlformats.org/officeDocument/2006/relationships/hyperlink" Target="https://www.uspreventiveservicestaskforce.org/Page/Document/UpdateSummaryFinal/hepatitis-c-screening?ds=1&amp;s=Hepatitis" TargetMode="External"/><Relationship Id="rId53" Type="http://schemas.openxmlformats.org/officeDocument/2006/relationships/hyperlink" Target="https://www.uspreventiveservicestaskforce.org/Page/Document/UpdateSummaryFinal/cervical-cancer-screening" TargetMode="External"/><Relationship Id="rId58" Type="http://schemas.openxmlformats.org/officeDocument/2006/relationships/hyperlink" Target="https://www.uspreventiveservicestaskforce.org/Page/Document/UpdateSummaryFinal/dental-caries-in-children-from-birth-through-age-5-years-screening?ds=1&amp;s=dental" TargetMode="External"/><Relationship Id="rId66" Type="http://schemas.openxmlformats.org/officeDocument/2006/relationships/hyperlink" Target="https://www.uspreventiveservicestaskforce.org/Page/Document/UpdateSummaryFinal/chlamydia-and-gonorrhea-screening?ds=1&amp;s=Gonorrhea" TargetMode="External"/><Relationship Id="rId74" Type="http://schemas.openxmlformats.org/officeDocument/2006/relationships/hyperlink" Target="https://www.uspreventiveservicestaskforce.org/Page/Document/UpdateSummaryFinal/syphilis-infection-in-nonpregnant-adults-and-adolescents?ds=1&amp;s=Syphillis" TargetMode="Externa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uspreventiveservicestaskforce.org/BrowseRec/ReferredTopic/252" TargetMode="External"/><Relationship Id="rId10" Type="http://schemas.openxmlformats.org/officeDocument/2006/relationships/footnotes" Target="footnotes.xml"/><Relationship Id="rId19" Type="http://schemas.openxmlformats.org/officeDocument/2006/relationships/hyperlink" Target="http://www.MedStarProviderNetwork.com" TargetMode="External"/><Relationship Id="rId31" Type="http://schemas.openxmlformats.org/officeDocument/2006/relationships/hyperlink" Target="http://goldcopd.org/gold-2017-global-strategy-diagnosis-management-prevention-copd/" TargetMode="External"/><Relationship Id="rId44" Type="http://schemas.openxmlformats.org/officeDocument/2006/relationships/hyperlink" Target="https://www.uspreventiveservicestaskforce.org/Page/Document/UpdateSummaryFinal/colorectal-cancer-screening2?ds=1&amp;s=colorectal%20cancer%20screening" TargetMode="External"/><Relationship Id="rId52" Type="http://schemas.openxmlformats.org/officeDocument/2006/relationships/hyperlink" Target="https://www.uspreventiveservicestaskforce.org/Page/Document/UpdateSummaryFinal/breast-cancer-screening1?ds=1&amp;s=breast%20cancer" TargetMode="External"/><Relationship Id="rId60" Type="http://schemas.openxmlformats.org/officeDocument/2006/relationships/hyperlink" Target="https://www.uspreventiveservicestaskforce.org/Page/Document/UpdateSummaryFinal/ocular-prophylaxis-for-gonococcal-ophthalmia-neonatorum-preventive-medication?ds=1&amp;s=Gonococcal%20Ophthalmia" TargetMode="External"/><Relationship Id="rId65" Type="http://schemas.openxmlformats.org/officeDocument/2006/relationships/hyperlink" Target="https://www.uspreventiveservicestaskforce.org/Page/Document/UpdateSummaryFinal/visual-impairment-in-children-ages-1-5-screening" TargetMode="External"/><Relationship Id="rId73" Type="http://schemas.openxmlformats.org/officeDocument/2006/relationships/hyperlink" Target="https://www.uspreventiveservicestaskforce.org/Page/Document/UpdateSummaryFinal/skin-cancer-counseling"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C-ProviderRelations2@medstar.net" TargetMode="External"/><Relationship Id="rId22" Type="http://schemas.openxmlformats.org/officeDocument/2006/relationships/hyperlink" Target="http://www.onlinejacc.org/content/71/19/e127?_ga=2.31049400.620767347.1525958006-1977826867.1522066028" TargetMode="External"/><Relationship Id="rId27" Type="http://schemas.openxmlformats.org/officeDocument/2006/relationships/hyperlink" Target="http://pediatrics.aappublications.org/content/early/2011/10/14/peds.2011-2654" TargetMode="External"/><Relationship Id="rId30" Type="http://schemas.openxmlformats.org/officeDocument/2006/relationships/hyperlink" Target="https://www.nhlbi.nih.gov/health-pro/guidelines/current/asthma-guidelines/full-report" TargetMode="External"/><Relationship Id="rId35" Type="http://schemas.openxmlformats.org/officeDocument/2006/relationships/hyperlink" Target="https://www.cdc.gov/getsmart/community/materials-references/print-materials/hcp/child-approp-treatmt.pdf" TargetMode="External"/><Relationship Id="rId43" Type="http://schemas.openxmlformats.org/officeDocument/2006/relationships/hyperlink" Target="https://www.uspreventiveservicestaskforce.org/Page/Document/UpdateSummaryFinal/aspirin-to-prevent-cardiovascular-disease-and-cancer?ds=1&amp;s=Aspirin" TargetMode="External"/><Relationship Id="rId48" Type="http://schemas.openxmlformats.org/officeDocument/2006/relationships/hyperlink" Target="https://www.cdc.gov/shingles/vaccination.html" TargetMode="External"/><Relationship Id="rId56" Type="http://schemas.openxmlformats.org/officeDocument/2006/relationships/hyperlink" Target="https://www.aap.org/en-us/Documents/periodicity_schedule.pdf" TargetMode="External"/><Relationship Id="rId64" Type="http://schemas.openxmlformats.org/officeDocument/2006/relationships/hyperlink" Target="https://www.uspreventiveservicestaskforce.org/Page/Document/UpdateSummaryFinal/tobacco-use-in-children-and-adolescents-primary-care-interventions" TargetMode="External"/><Relationship Id="rId69" Type="http://schemas.openxmlformats.org/officeDocument/2006/relationships/hyperlink" Target="https://www.uspreventiveservicestaskforce.org/Page/Document/UpdateSummaryFinal/hepatitis-b-virus-infection-screening-2014" TargetMode="External"/><Relationship Id="rId77"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uspreventiveservicestaskforce.org/Page/Document/UpdateSummaryFinal/sexually-transmitted-infections-behavioral-counseling1?ds=1&amp;s=sexually%20transmitted%20infections" TargetMode="External"/><Relationship Id="rId72" Type="http://schemas.openxmlformats.org/officeDocument/2006/relationships/hyperlink" Target="https://www.uspreventiveservicestaskforce.org/Page/Document/UpdateSummaryFinal/sexually-transmitted-infections-behavioral-counseling1?ds=1&amp;s=sexually%20transmitted%20infections"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MedStarProviderNetwork.com" TargetMode="External"/><Relationship Id="rId17" Type="http://schemas.openxmlformats.org/officeDocument/2006/relationships/hyperlink" Target="http://www.MedStarProviderNetwork.com" TargetMode="External"/><Relationship Id="rId25" Type="http://schemas.openxmlformats.org/officeDocument/2006/relationships/hyperlink" Target="http://circ.ahajournals.org/content/129/25_suppl_2/S76.full" TargetMode="External"/><Relationship Id="rId33" Type="http://schemas.openxmlformats.org/officeDocument/2006/relationships/hyperlink" Target="http://www.aafp.org/afp/2010/1201/p1345.html" TargetMode="External"/><Relationship Id="rId38" Type="http://schemas.openxmlformats.org/officeDocument/2006/relationships/hyperlink" Target="https://www.cdc.gov/vaccines/schedules/downloads/adult/adult-combined-schedule.pdf" TargetMode="External"/><Relationship Id="rId46" Type="http://schemas.openxmlformats.org/officeDocument/2006/relationships/hyperlink" Target="https://www.uspreventiveservicestaskforce.org/Page/Document/UpdateSummaryFinal/human-immunodeficiency-virus-hiv-infection-screening?ds=1&amp;s=HIV" TargetMode="External"/><Relationship Id="rId59" Type="http://schemas.openxmlformats.org/officeDocument/2006/relationships/hyperlink" Target="https://www.uspreventiveservicestaskforce.org/Page/Document/UpdateSummaryFinal/obesity-in-children-and-adolescents-screening?ds=1&amp;s=Obesity%20in%20Children%20and%20Adolescents" TargetMode="External"/><Relationship Id="rId67" Type="http://schemas.openxmlformats.org/officeDocument/2006/relationships/hyperlink" Target="https://www.uspreventiveservicestaskforce.org/Page/Document/UpdateSummaryFinal/depression-in-children-and-adolescents-screening1?ds=1&amp;s=Depression%20in%20Children%20and%20Adolescents" TargetMode="External"/><Relationship Id="rId20" Type="http://schemas.openxmlformats.org/officeDocument/2006/relationships/hyperlink" Target="http://www.onlinejacc.org/content/63/25_Part_B/2889" TargetMode="External"/><Relationship Id="rId41" Type="http://schemas.openxmlformats.org/officeDocument/2006/relationships/hyperlink" Target="https://www.uspreventiveservicestaskforce.org/Page/Document/UpdateSummaryFinal/screening-for-abnormal-blood-glucose-and-type-2-diabetes?ds=1&amp;s=diabetes" TargetMode="External"/><Relationship Id="rId54" Type="http://schemas.openxmlformats.org/officeDocument/2006/relationships/hyperlink" Target="https://www.uspreventiveservicestaskforce.org/Page/Document/UpdateSummaryFinal/osteoporosis-screening" TargetMode="External"/><Relationship Id="rId62" Type="http://schemas.openxmlformats.org/officeDocument/2006/relationships/hyperlink" Target="https://www.uspreventiveservicestaskforce.org/BrowseRec/ReferredTopic/260" TargetMode="External"/><Relationship Id="rId70" Type="http://schemas.openxmlformats.org/officeDocument/2006/relationships/hyperlink" Target="https://www.uspreventiveservicestaskforce.org/Page/Document/UpdateSummaryFinal/human-immunodeficiency-virus-hiv-infection-screening?ds=1&amp;s=HIV" TargetMode="External"/><Relationship Id="rId75" Type="http://schemas.openxmlformats.org/officeDocument/2006/relationships/hyperlink" Target="https://www.uspreventiveservicestaskforce.org/Page/Document/UpdateSummaryFinal/tobacco-use-in-children-and-adolescents-primary-care-intervention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roviderRelations@pwplans.org" TargetMode="External"/><Relationship Id="rId23" Type="http://schemas.openxmlformats.org/officeDocument/2006/relationships/hyperlink" Target="http://circ.ahajournals.org/content/128/16/e240" TargetMode="External"/><Relationship Id="rId28" Type="http://schemas.openxmlformats.org/officeDocument/2006/relationships/hyperlink" Target="http://psychiatryonline.org/pb/assets/raw/sitewide/practice_guidelines/guidelines/mdd.pdf" TargetMode="External"/><Relationship Id="rId36" Type="http://schemas.openxmlformats.org/officeDocument/2006/relationships/hyperlink" Target="https://www.uspreventiveservicestaskforce.org/Page/Document/UpdateSummaryFinal/depression-in-adults-screening1?ds=1&amp;s=depression" TargetMode="External"/><Relationship Id="rId49" Type="http://schemas.openxmlformats.org/officeDocument/2006/relationships/hyperlink" Target="https://www.cdc.gov/vaccines/schedules/downloads/adult/adult-combined-schedule.pdf" TargetMode="External"/><Relationship Id="rId57" Type="http://schemas.openxmlformats.org/officeDocument/2006/relationships/hyperlink" Target="https://www.uspreventiveservicestaskforce.org/BrowseRec/ReferredTopic/230" TargetMode="External"/></Relationships>
</file>

<file path=word/theme/theme1.xml><?xml version="1.0" encoding="utf-8"?>
<a:theme xmlns:a="http://schemas.openxmlformats.org/drawingml/2006/main" name="MedStar">
  <a:themeElements>
    <a:clrScheme name="MedStar">
      <a:dk1>
        <a:sysClr val="windowText" lastClr="000000"/>
      </a:dk1>
      <a:lt1>
        <a:sysClr val="window" lastClr="FFFFFF"/>
      </a:lt1>
      <a:dk2>
        <a:srgbClr val="002664"/>
      </a:dk2>
      <a:lt2>
        <a:srgbClr val="585858"/>
      </a:lt2>
      <a:accent1>
        <a:srgbClr val="002664"/>
      </a:accent1>
      <a:accent2>
        <a:srgbClr val="FCD900"/>
      </a:accent2>
      <a:accent3>
        <a:srgbClr val="D52A1E"/>
      </a:accent3>
      <a:accent4>
        <a:srgbClr val="E98300"/>
      </a:accent4>
      <a:accent5>
        <a:srgbClr val="3DB7E4"/>
      </a:accent5>
      <a:accent6>
        <a:srgbClr val="62A618"/>
      </a:accent6>
      <a:hlink>
        <a:srgbClr val="002664"/>
      </a:hlink>
      <a:folHlink>
        <a:srgbClr val="58585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2016-08-22T14:00:00+00:00</_DCDateModified>
    <_DCDateCreated xmlns="http://schemas.microsoft.com/sharepoint/v3/fields" xsi:nil="true"/>
    <_dlc_DocId xmlns="11fd7424-7f85-4b8d-bd84-da1e20fa275d">YN3S7CKQVADP-126504309-272</_dlc_DocId>
    <_dlc_DocIdUrl xmlns="11fd7424-7f85-4b8d-bd84-da1e20fa275d">
      <Url>https://evolenthealth.sharepoint.com/sites/Comm/_layouts/15/DocIdRedir.aspx?ID=YN3S7CKQVADP-126504309-272</Url>
      <Description>YN3S7CKQVADP-126504309-272</Description>
    </_dlc_DocIdUrl>
    <Assign_x0020_to xmlns="9035a9b3-4cf0-4a3b-bd73-eea208688a7e">
      <UserInfo>
        <DisplayName>i:0#.f|membership|krollins@evolenthealth.com,#i:0#.f|membership|krollins@evolenthealth.com,#KRollins@evolenthealth.com,#,#Kate Rollins,#,#(42) CO - Central Clinical Ops,#VP, Clinical Programs &amp; Performance</DisplayName>
        <AccountId>752</AccountId>
        <AccountType/>
      </UserInfo>
    </Assign_x0020_to>
    <Comments xmlns="9035a9b3-4cf0-4a3b-bd73-eea208688a7e"> .</Comments>
    <Status xmlns="9035a9b3-4cf0-4a3b-bd73-eea208688a7e">Not Started</Status>
    <CM_x0020_Comments xmlns="9035a9b3-4cf0-4a3b-bd73-eea208688a7e" xsi:nil="true"/>
    <UM_x0020_Comments xmlns="9035a9b3-4cf0-4a3b-bd73-eea208688a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A895CF792D804D81B6FEEC74355284" ma:contentTypeVersion="21" ma:contentTypeDescription="Create a new document." ma:contentTypeScope="" ma:versionID="547e939b9a665cc3248d4ecc14af644b">
  <xsd:schema xmlns:xsd="http://www.w3.org/2001/XMLSchema" xmlns:xs="http://www.w3.org/2001/XMLSchema" xmlns:p="http://schemas.microsoft.com/office/2006/metadata/properties" xmlns:ns2="11fd7424-7f85-4b8d-bd84-da1e20fa275d" xmlns:ns3="http://schemas.microsoft.com/sharepoint/v3/fields" xmlns:ns4="9035a9b3-4cf0-4a3b-bd73-eea208688a7e" targetNamespace="http://schemas.microsoft.com/office/2006/metadata/properties" ma:root="true" ma:fieldsID="42d4fc58c29e5640abcac260e450ba83" ns2:_="" ns3:_="" ns4:_="">
    <xsd:import namespace="11fd7424-7f85-4b8d-bd84-da1e20fa275d"/>
    <xsd:import namespace="http://schemas.microsoft.com/sharepoint/v3/fields"/>
    <xsd:import namespace="9035a9b3-4cf0-4a3b-bd73-eea208688a7e"/>
    <xsd:element name="properties">
      <xsd:complexType>
        <xsd:sequence>
          <xsd:element name="documentManagement">
            <xsd:complexType>
              <xsd:all>
                <xsd:element ref="ns2:_dlc_DocId" minOccurs="0"/>
                <xsd:element ref="ns2:_dlc_DocIdUrl" minOccurs="0"/>
                <xsd:element ref="ns2:_dlc_DocIdPersistId" minOccurs="0"/>
                <xsd:element ref="ns3:_DCDateCreated" minOccurs="0"/>
                <xsd:element ref="ns3:_DCDateModified" minOccurs="0"/>
                <xsd:element ref="ns4:Assign_x0020_to" minOccurs="0"/>
                <xsd:element ref="ns4:Comments" minOccurs="0"/>
                <xsd:element ref="ns4:Status" minOccurs="0"/>
                <xsd:element ref="ns2:SharedWithUsers" minOccurs="0"/>
                <xsd:element ref="ns2:SharedWithDetails" minOccurs="0"/>
                <xsd:element ref="ns4:CM_x0020_Comments" minOccurs="0"/>
                <xsd:element ref="ns4:UM_x0020_Comment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d7424-7f85-4b8d-bd84-da1e20fa27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Date Created" ma:description="The date on which this resource was created" ma:format="DateTime" ma:internalName="_DCDateCreated" ma:readOnly="false">
      <xsd:simpleType>
        <xsd:restriction base="dms:DateTime"/>
      </xsd:simpleType>
    </xsd:element>
    <xsd:element name="_DCDateModified" ma:index="12"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35a9b3-4cf0-4a3b-bd73-eea208688a7e" elementFormDefault="qualified">
    <xsd:import namespace="http://schemas.microsoft.com/office/2006/documentManagement/types"/>
    <xsd:import namespace="http://schemas.microsoft.com/office/infopath/2007/PartnerControls"/>
    <xsd:element name="Assign_x0020_to" ma:index="13" nillable="true" ma:displayName="Assign to" ma:list="UserInfo" ma:SharePointGroup="0" ma:internalName="Assign_x0020_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4" nillable="true" ma:displayName="Comments" ma:internalName="Comments">
      <xsd:simpleType>
        <xsd:restriction base="dms:Note">
          <xsd:maxLength value="255"/>
        </xsd:restriction>
      </xsd:simpleType>
    </xsd:element>
    <xsd:element name="Status" ma:index="15" nillable="true" ma:displayName="Status" ma:default="Not Started" ma:format="Dropdown" ma:internalName="Status">
      <xsd:simpleType>
        <xsd:restriction base="dms:Choice">
          <xsd:enumeration value="Not Started"/>
          <xsd:enumeration value="Under Review"/>
          <xsd:enumeration value="Complete"/>
        </xsd:restriction>
      </xsd:simpleType>
    </xsd:element>
    <xsd:element name="CM_x0020_Comments" ma:index="18" nillable="true" ma:displayName="CM Comments" ma:internalName="CM_x0020_Comments">
      <xsd:simpleType>
        <xsd:restriction base="dms:Note">
          <xsd:maxLength value="255"/>
        </xsd:restriction>
      </xsd:simpleType>
    </xsd:element>
    <xsd:element name="UM_x0020_Comments" ma:index="19" nillable="true" ma:displayName="UM Comments" ma:internalName="UM_x0020_Comments">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1C499-5E00-4268-A08D-4622EA170A59}">
  <ds:schemaRefs>
    <ds:schemaRef ds:uri="http://schemas.microsoft.com/office/2006/metadata/properties"/>
    <ds:schemaRef ds:uri="http://schemas.microsoft.com/office/infopath/2007/PartnerControls"/>
    <ds:schemaRef ds:uri="http://schemas.microsoft.com/sharepoint/v3/fields"/>
    <ds:schemaRef ds:uri="11fd7424-7f85-4b8d-bd84-da1e20fa275d"/>
    <ds:schemaRef ds:uri="9035a9b3-4cf0-4a3b-bd73-eea208688a7e"/>
  </ds:schemaRefs>
</ds:datastoreItem>
</file>

<file path=customXml/itemProps2.xml><?xml version="1.0" encoding="utf-8"?>
<ds:datastoreItem xmlns:ds="http://schemas.openxmlformats.org/officeDocument/2006/customXml" ds:itemID="{31D7A390-B9A5-4569-8EBA-14FC5230E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d7424-7f85-4b8d-bd84-da1e20fa275d"/>
    <ds:schemaRef ds:uri="http://schemas.microsoft.com/sharepoint/v3/fields"/>
    <ds:schemaRef ds:uri="9035a9b3-4cf0-4a3b-bd73-eea208688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C67E1-BBEE-4F26-A9B8-FF9E5E327C3D}">
  <ds:schemaRefs>
    <ds:schemaRef ds:uri="http://schemas.microsoft.com/sharepoint/events"/>
  </ds:schemaRefs>
</ds:datastoreItem>
</file>

<file path=customXml/itemProps4.xml><?xml version="1.0" encoding="utf-8"?>
<ds:datastoreItem xmlns:ds="http://schemas.openxmlformats.org/officeDocument/2006/customXml" ds:itemID="{BFEF75B4-EC27-4870-BD11-452AC4C6C706}">
  <ds:schemaRefs>
    <ds:schemaRef ds:uri="http://schemas.microsoft.com/sharepoint/v3/contenttype/forms"/>
  </ds:schemaRefs>
</ds:datastoreItem>
</file>

<file path=customXml/itemProps5.xml><?xml version="1.0" encoding="utf-8"?>
<ds:datastoreItem xmlns:ds="http://schemas.openxmlformats.org/officeDocument/2006/customXml" ds:itemID="{4B5DC22E-F3AD-4D4B-9B94-F0B5C245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10892</Words>
  <Characters>62085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 ntosh</dc:creator>
  <cp:lastModifiedBy>Kristen Fisher</cp:lastModifiedBy>
  <cp:revision>3</cp:revision>
  <cp:lastPrinted>2018-10-23T19:08:00Z</cp:lastPrinted>
  <dcterms:created xsi:type="dcterms:W3CDTF">2018-10-23T19:08:00Z</dcterms:created>
  <dcterms:modified xsi:type="dcterms:W3CDTF">2018-10-23T19:09:00Z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2013-12-30T00:00:00Z</vt:filetime>
  </property>
  <property fmtid="{D5CDD505-2E9C-101B-9397-08002B2CF9AE}" pid="3" name="LastSaved">
    <vt:filetime>2014-10-22T00:00:00Z</vt:filetime>
  </property>
  <property fmtid="{D5CDD505-2E9C-101B-9397-08002B2CF9AE}" pid="4" name="ContentTypeId">
    <vt:lpwstr>0x0101009BA895CF792D804D81B6FEEC74355284</vt:lpwstr>
  </property>
  <property fmtid="{D5CDD505-2E9C-101B-9397-08002B2CF9AE}" pid="5" name="_dlc_DocIdItemGuid">
    <vt:lpwstr>a16efcca-550a-46a0-99c0-064edfd54a52</vt:lpwstr>
  </property>
</Properties>
</file>